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2D5" w:rsidRDefault="00616503">
      <w:bookmarkStart w:id="0" w:name="_GoBack"/>
      <w:bookmarkEnd w:id="0"/>
      <w:r w:rsidRPr="00616503">
        <w:rPr>
          <w:noProof/>
          <w:lang w:eastAsia="en-GB"/>
        </w:rPr>
        <w:drawing>
          <wp:inline distT="0" distB="0" distL="0" distR="0">
            <wp:extent cx="4362450" cy="742950"/>
            <wp:effectExtent l="0" t="0" r="0" b="0"/>
            <wp:docPr id="1" name="Picture 1" descr="C:\Users\gsg1\AppData\Local\Microsoft\Windows\Temporary Internet Files\Content.IE5\DON6WPR9\NCC_BRANDMARK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g1\AppData\Local\Microsoft\Windows\Temporary Internet Files\Content.IE5\DON6WPR9\NCC_BRANDMARK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62450" cy="742950"/>
                    </a:xfrm>
                    <a:prstGeom prst="rect">
                      <a:avLst/>
                    </a:prstGeom>
                    <a:noFill/>
                    <a:ln>
                      <a:noFill/>
                    </a:ln>
                  </pic:spPr>
                </pic:pic>
              </a:graphicData>
            </a:graphic>
          </wp:inline>
        </w:drawing>
      </w:r>
      <w:r>
        <w:tab/>
      </w:r>
      <w:r>
        <w:tab/>
      </w:r>
      <w:r>
        <w:tab/>
      </w:r>
      <w:r>
        <w:rPr>
          <w:noProof/>
          <w:color w:val="1F497D"/>
          <w:lang w:eastAsia="en-GB"/>
        </w:rPr>
        <w:drawing>
          <wp:inline distT="0" distB="0" distL="0" distR="0">
            <wp:extent cx="3143250" cy="685800"/>
            <wp:effectExtent l="0" t="0" r="0" b="0"/>
            <wp:docPr id="2" name="Picture 2" descr="Description: LogoERDF_Col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ERDF_Col_Landscap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55382" cy="688447"/>
                    </a:xfrm>
                    <a:prstGeom prst="rect">
                      <a:avLst/>
                    </a:prstGeom>
                    <a:noFill/>
                    <a:ln>
                      <a:noFill/>
                    </a:ln>
                  </pic:spPr>
                </pic:pic>
              </a:graphicData>
            </a:graphic>
          </wp:inline>
        </w:drawing>
      </w:r>
    </w:p>
    <w:p w:rsidR="00616503" w:rsidRPr="00616503" w:rsidRDefault="00D91B1F">
      <w:pPr>
        <w:rPr>
          <w:rFonts w:ascii="Arial" w:hAnsi="Arial" w:cs="Arial"/>
          <w:b/>
        </w:rPr>
      </w:pPr>
      <w:r>
        <w:rPr>
          <w:rFonts w:ascii="Arial" w:hAnsi="Arial" w:cs="Arial"/>
          <w:b/>
        </w:rPr>
        <w:t>Job D</w:t>
      </w:r>
      <w:r w:rsidR="00616503" w:rsidRPr="00616503">
        <w:rPr>
          <w:rFonts w:ascii="Arial" w:hAnsi="Arial" w:cs="Arial"/>
          <w:b/>
        </w:rPr>
        <w:t>escription / Person Specification</w:t>
      </w:r>
      <w:r w:rsidR="00056923">
        <w:rPr>
          <w:rFonts w:ascii="Arial" w:hAnsi="Arial" w:cs="Arial"/>
          <w:b/>
        </w:rPr>
        <w:tab/>
      </w:r>
      <w:r w:rsidR="00056923">
        <w:rPr>
          <w:rFonts w:ascii="Arial" w:hAnsi="Arial" w:cs="Arial"/>
          <w:b/>
        </w:rPr>
        <w:tab/>
      </w:r>
      <w:r w:rsidR="00056923">
        <w:rPr>
          <w:rFonts w:ascii="Arial" w:hAnsi="Arial" w:cs="Arial"/>
          <w:b/>
        </w:rPr>
        <w:tab/>
      </w:r>
      <w:r w:rsidR="00056923">
        <w:rPr>
          <w:rFonts w:ascii="Arial" w:hAnsi="Arial" w:cs="Arial"/>
          <w:b/>
        </w:rPr>
        <w:tab/>
        <w:t>This post is part-funded by the European Regional Development Fund</w:t>
      </w:r>
    </w:p>
    <w:tbl>
      <w:tblPr>
        <w:tblStyle w:val="TableGrid"/>
        <w:tblW w:w="0" w:type="auto"/>
        <w:tblLook w:val="04A0" w:firstRow="1" w:lastRow="0" w:firstColumn="1" w:lastColumn="0" w:noHBand="0" w:noVBand="1"/>
      </w:tblPr>
      <w:tblGrid>
        <w:gridCol w:w="4649"/>
        <w:gridCol w:w="2325"/>
        <w:gridCol w:w="2519"/>
        <w:gridCol w:w="4455"/>
      </w:tblGrid>
      <w:tr w:rsidR="00616503" w:rsidRPr="00616503" w:rsidTr="00616503">
        <w:tc>
          <w:tcPr>
            <w:tcW w:w="4649" w:type="dxa"/>
          </w:tcPr>
          <w:p w:rsidR="00616503" w:rsidRPr="00616503" w:rsidRDefault="00616503">
            <w:pPr>
              <w:rPr>
                <w:rFonts w:ascii="Arial" w:hAnsi="Arial" w:cs="Arial"/>
                <w:b/>
              </w:rPr>
            </w:pPr>
            <w:r w:rsidRPr="00616503">
              <w:rPr>
                <w:rFonts w:ascii="Arial" w:hAnsi="Arial" w:cs="Arial"/>
                <w:b/>
              </w:rPr>
              <w:t>Title</w:t>
            </w:r>
          </w:p>
          <w:p w:rsidR="00616503" w:rsidRPr="00616503" w:rsidRDefault="00486AAC" w:rsidP="00E21BDC">
            <w:pPr>
              <w:rPr>
                <w:rFonts w:ascii="Arial" w:hAnsi="Arial" w:cs="Arial"/>
              </w:rPr>
            </w:pPr>
            <w:r>
              <w:rPr>
                <w:rFonts w:ascii="Arial" w:hAnsi="Arial" w:cs="Arial"/>
              </w:rPr>
              <w:t xml:space="preserve">Assistant </w:t>
            </w:r>
            <w:r w:rsidR="00616503">
              <w:rPr>
                <w:rFonts w:ascii="Arial" w:hAnsi="Arial" w:cs="Arial"/>
              </w:rPr>
              <w:t xml:space="preserve">Business </w:t>
            </w:r>
            <w:r w:rsidR="002E4631">
              <w:rPr>
                <w:rFonts w:ascii="Arial" w:hAnsi="Arial" w:cs="Arial"/>
              </w:rPr>
              <w:t xml:space="preserve">Adviser </w:t>
            </w:r>
          </w:p>
        </w:tc>
        <w:tc>
          <w:tcPr>
            <w:tcW w:w="4844" w:type="dxa"/>
            <w:gridSpan w:val="2"/>
          </w:tcPr>
          <w:p w:rsidR="00616503" w:rsidRDefault="00616503">
            <w:pPr>
              <w:rPr>
                <w:rFonts w:ascii="Arial" w:hAnsi="Arial" w:cs="Arial"/>
                <w:b/>
              </w:rPr>
            </w:pPr>
            <w:r w:rsidRPr="00616503">
              <w:rPr>
                <w:rFonts w:ascii="Arial" w:hAnsi="Arial" w:cs="Arial"/>
                <w:b/>
              </w:rPr>
              <w:t>Department</w:t>
            </w:r>
          </w:p>
          <w:p w:rsidR="00616503" w:rsidRPr="00616503" w:rsidRDefault="00616503">
            <w:pPr>
              <w:rPr>
                <w:rFonts w:ascii="Arial" w:hAnsi="Arial" w:cs="Arial"/>
              </w:rPr>
            </w:pPr>
            <w:r>
              <w:rPr>
                <w:rFonts w:ascii="Arial" w:hAnsi="Arial" w:cs="Arial"/>
              </w:rPr>
              <w:t>Place</w:t>
            </w:r>
          </w:p>
        </w:tc>
        <w:tc>
          <w:tcPr>
            <w:tcW w:w="4455" w:type="dxa"/>
          </w:tcPr>
          <w:p w:rsidR="00616503" w:rsidRPr="00616503" w:rsidRDefault="00616503">
            <w:pPr>
              <w:rPr>
                <w:rFonts w:ascii="Arial" w:hAnsi="Arial" w:cs="Arial"/>
                <w:b/>
              </w:rPr>
            </w:pPr>
            <w:r w:rsidRPr="00616503">
              <w:rPr>
                <w:rFonts w:ascii="Arial" w:hAnsi="Arial" w:cs="Arial"/>
                <w:b/>
              </w:rPr>
              <w:t>Post Ref.</w:t>
            </w:r>
          </w:p>
          <w:p w:rsidR="00616503" w:rsidRPr="00616503" w:rsidRDefault="00616503">
            <w:pPr>
              <w:rPr>
                <w:rFonts w:ascii="Arial" w:hAnsi="Arial" w:cs="Arial"/>
              </w:rPr>
            </w:pPr>
          </w:p>
        </w:tc>
      </w:tr>
      <w:tr w:rsidR="00616503" w:rsidRPr="00616503" w:rsidTr="00182CC9">
        <w:tc>
          <w:tcPr>
            <w:tcW w:w="13948" w:type="dxa"/>
            <w:gridSpan w:val="4"/>
          </w:tcPr>
          <w:p w:rsidR="00616503" w:rsidRPr="00102538" w:rsidRDefault="00616503">
            <w:pPr>
              <w:rPr>
                <w:rFonts w:ascii="Arial" w:hAnsi="Arial" w:cs="Arial"/>
                <w:b/>
              </w:rPr>
            </w:pPr>
            <w:r w:rsidRPr="00102538">
              <w:rPr>
                <w:rFonts w:ascii="Arial" w:hAnsi="Arial" w:cs="Arial"/>
                <w:b/>
              </w:rPr>
              <w:t>Job Purpose</w:t>
            </w:r>
          </w:p>
          <w:p w:rsidR="00616503" w:rsidRPr="00616503" w:rsidRDefault="00616503">
            <w:pPr>
              <w:rPr>
                <w:rFonts w:ascii="Arial" w:hAnsi="Arial" w:cs="Arial"/>
              </w:rPr>
            </w:pPr>
          </w:p>
          <w:p w:rsidR="00616503" w:rsidRPr="00616503" w:rsidRDefault="00616503">
            <w:pPr>
              <w:rPr>
                <w:rFonts w:ascii="Arial" w:hAnsi="Arial" w:cs="Arial"/>
              </w:rPr>
            </w:pPr>
            <w:r w:rsidRPr="00616503">
              <w:rPr>
                <w:rFonts w:ascii="Arial" w:hAnsi="Arial" w:cs="Arial"/>
                <w:noProof/>
              </w:rPr>
              <w:t>To work with Nottinghamshire businesses, primarily SMEs, to secure a good understanding of individual business needs, offering ini</w:t>
            </w:r>
            <w:r w:rsidR="00C8245D">
              <w:rPr>
                <w:rFonts w:ascii="Arial" w:hAnsi="Arial" w:cs="Arial"/>
                <w:noProof/>
              </w:rPr>
              <w:t xml:space="preserve">tial advice, developing </w:t>
            </w:r>
            <w:r w:rsidRPr="00616503">
              <w:rPr>
                <w:rFonts w:ascii="Arial" w:hAnsi="Arial" w:cs="Arial"/>
                <w:noProof/>
              </w:rPr>
              <w:t>action plans and helping them access a range of other specialist business support solutions</w:t>
            </w:r>
            <w:r w:rsidR="00E21BDC">
              <w:rPr>
                <w:rFonts w:ascii="Arial" w:hAnsi="Arial" w:cs="Arial"/>
                <w:noProof/>
              </w:rPr>
              <w:t xml:space="preserve">.  This will be achieved through direct initial broad advice or </w:t>
            </w:r>
            <w:r w:rsidR="00C8245D">
              <w:rPr>
                <w:rFonts w:ascii="Arial" w:hAnsi="Arial" w:cs="Arial"/>
                <w:noProof/>
              </w:rPr>
              <w:t xml:space="preserve">liaising with </w:t>
            </w:r>
            <w:r w:rsidR="00E21BDC">
              <w:rPr>
                <w:rFonts w:ascii="Arial" w:hAnsi="Arial" w:cs="Arial"/>
                <w:noProof/>
              </w:rPr>
              <w:t>the Business Adv</w:t>
            </w:r>
            <w:r w:rsidR="00486AAC">
              <w:rPr>
                <w:rFonts w:ascii="Arial" w:hAnsi="Arial" w:cs="Arial"/>
                <w:noProof/>
              </w:rPr>
              <w:t>ise</w:t>
            </w:r>
            <w:r w:rsidR="00E21BDC">
              <w:rPr>
                <w:rFonts w:ascii="Arial" w:hAnsi="Arial" w:cs="Arial"/>
                <w:noProof/>
              </w:rPr>
              <w:t>r role</w:t>
            </w:r>
            <w:r w:rsidRPr="00616503">
              <w:rPr>
                <w:rFonts w:ascii="Arial" w:hAnsi="Arial" w:cs="Arial"/>
                <w:noProof/>
              </w:rPr>
              <w:t xml:space="preserve"> </w:t>
            </w:r>
            <w:r w:rsidR="00E21BDC">
              <w:rPr>
                <w:rFonts w:ascii="Arial" w:hAnsi="Arial" w:cs="Arial"/>
                <w:noProof/>
              </w:rPr>
              <w:t xml:space="preserve">and in close liaison with </w:t>
            </w:r>
            <w:r w:rsidRPr="00616503">
              <w:rPr>
                <w:rFonts w:ascii="Arial" w:hAnsi="Arial" w:cs="Arial"/>
                <w:noProof/>
              </w:rPr>
              <w:t>the D2N2 Growth Hub</w:t>
            </w:r>
            <w:r w:rsidR="00C8245D">
              <w:rPr>
                <w:rFonts w:ascii="Arial" w:hAnsi="Arial" w:cs="Arial"/>
                <w:noProof/>
              </w:rPr>
              <w:t xml:space="preserve"> and partners</w:t>
            </w:r>
            <w:r w:rsidR="00E21BDC">
              <w:rPr>
                <w:rFonts w:ascii="Arial" w:hAnsi="Arial" w:cs="Arial"/>
                <w:noProof/>
              </w:rPr>
              <w:t>.</w:t>
            </w:r>
          </w:p>
          <w:p w:rsidR="00616503" w:rsidRPr="00616503" w:rsidRDefault="00616503">
            <w:pPr>
              <w:rPr>
                <w:rFonts w:ascii="Arial" w:hAnsi="Arial" w:cs="Arial"/>
              </w:rPr>
            </w:pPr>
          </w:p>
        </w:tc>
      </w:tr>
      <w:tr w:rsidR="00616503" w:rsidRPr="00102538" w:rsidTr="008C7ABD">
        <w:tc>
          <w:tcPr>
            <w:tcW w:w="6974" w:type="dxa"/>
            <w:gridSpan w:val="2"/>
          </w:tcPr>
          <w:p w:rsidR="00616503" w:rsidRPr="00102538" w:rsidRDefault="00102538">
            <w:pPr>
              <w:rPr>
                <w:rFonts w:ascii="Arial" w:hAnsi="Arial" w:cs="Arial"/>
                <w:b/>
              </w:rPr>
            </w:pPr>
            <w:r w:rsidRPr="00102538">
              <w:rPr>
                <w:rFonts w:ascii="Arial" w:hAnsi="Arial" w:cs="Arial"/>
                <w:b/>
              </w:rPr>
              <w:t>Key Responsibilities</w:t>
            </w:r>
          </w:p>
          <w:p w:rsidR="00616503" w:rsidRPr="00102538" w:rsidRDefault="00616503">
            <w:pPr>
              <w:rPr>
                <w:rFonts w:ascii="Arial" w:hAnsi="Arial" w:cs="Arial"/>
              </w:rPr>
            </w:pPr>
          </w:p>
          <w:p w:rsidR="00102538" w:rsidRPr="005F049C" w:rsidRDefault="00102538" w:rsidP="005F049C">
            <w:pPr>
              <w:pStyle w:val="ListParagraph"/>
              <w:numPr>
                <w:ilvl w:val="0"/>
                <w:numId w:val="1"/>
              </w:numPr>
              <w:rPr>
                <w:rFonts w:ascii="Arial" w:hAnsi="Arial" w:cs="Arial"/>
              </w:rPr>
            </w:pPr>
            <w:r w:rsidRPr="00102538">
              <w:rPr>
                <w:rFonts w:ascii="Arial" w:hAnsi="Arial" w:cs="Arial"/>
              </w:rPr>
              <w:t>Receive referrals from a wide range of sources but principally via the D2N2 Growth Hub responding to leads and enquiries in a diligent and timely manner;</w:t>
            </w:r>
          </w:p>
          <w:p w:rsidR="00102538" w:rsidRPr="005F049C" w:rsidRDefault="00102538" w:rsidP="00102538">
            <w:pPr>
              <w:pStyle w:val="ListParagraph"/>
              <w:numPr>
                <w:ilvl w:val="0"/>
                <w:numId w:val="1"/>
              </w:numPr>
              <w:rPr>
                <w:rFonts w:ascii="Arial" w:hAnsi="Arial" w:cs="Arial"/>
              </w:rPr>
            </w:pPr>
            <w:r w:rsidRPr="00102538">
              <w:rPr>
                <w:rFonts w:ascii="Arial" w:hAnsi="Arial" w:cs="Arial"/>
              </w:rPr>
              <w:t>Be pro-active and champion the work of the Growth Hub and the support available, liaising with business groups, banking and financial agencies, key individuals, HE / FE institutions and Local Authorities in seeking referrals;</w:t>
            </w:r>
          </w:p>
          <w:p w:rsidR="00102538" w:rsidRPr="005F049C" w:rsidRDefault="00102538" w:rsidP="005F049C">
            <w:pPr>
              <w:pStyle w:val="ListParagraph"/>
              <w:numPr>
                <w:ilvl w:val="0"/>
                <w:numId w:val="1"/>
              </w:numPr>
              <w:rPr>
                <w:rFonts w:ascii="Arial" w:hAnsi="Arial" w:cs="Arial"/>
              </w:rPr>
            </w:pPr>
            <w:r w:rsidRPr="00102538">
              <w:rPr>
                <w:rFonts w:ascii="Arial" w:hAnsi="Arial" w:cs="Arial"/>
              </w:rPr>
              <w:t>Carry out initial reviews with clients in line with good Growth Hub practice, agr</w:t>
            </w:r>
            <w:r w:rsidR="00C8245D">
              <w:rPr>
                <w:rFonts w:ascii="Arial" w:hAnsi="Arial" w:cs="Arial"/>
              </w:rPr>
              <w:t>eeing</w:t>
            </w:r>
            <w:r w:rsidR="00E21BDC">
              <w:rPr>
                <w:rFonts w:ascii="Arial" w:hAnsi="Arial" w:cs="Arial"/>
              </w:rPr>
              <w:t xml:space="preserve"> action plans and </w:t>
            </w:r>
            <w:r w:rsidRPr="00102538">
              <w:rPr>
                <w:rFonts w:ascii="Arial" w:hAnsi="Arial" w:cs="Arial"/>
              </w:rPr>
              <w:t>brokering support as appropriate;</w:t>
            </w:r>
          </w:p>
          <w:p w:rsidR="00102538" w:rsidRPr="005F049C" w:rsidRDefault="00102538" w:rsidP="005F049C">
            <w:pPr>
              <w:pStyle w:val="ListParagraph"/>
              <w:numPr>
                <w:ilvl w:val="0"/>
                <w:numId w:val="1"/>
              </w:numPr>
              <w:rPr>
                <w:rFonts w:ascii="Arial" w:hAnsi="Arial" w:cs="Arial"/>
              </w:rPr>
            </w:pPr>
            <w:r w:rsidRPr="00102538">
              <w:rPr>
                <w:rFonts w:ascii="Arial" w:hAnsi="Arial" w:cs="Arial"/>
              </w:rPr>
              <w:t xml:space="preserve">Supplement referrals and individual proactive approaches with occasional group activities as may be efficient / required; </w:t>
            </w:r>
          </w:p>
          <w:p w:rsidR="00102538" w:rsidRDefault="00102538" w:rsidP="005F049C">
            <w:pPr>
              <w:pStyle w:val="ListParagraph"/>
              <w:numPr>
                <w:ilvl w:val="0"/>
                <w:numId w:val="1"/>
              </w:numPr>
              <w:rPr>
                <w:rFonts w:ascii="Arial" w:hAnsi="Arial" w:cs="Arial"/>
              </w:rPr>
            </w:pPr>
            <w:r w:rsidRPr="00102538">
              <w:rPr>
                <w:rFonts w:ascii="Arial" w:hAnsi="Arial" w:cs="Arial"/>
              </w:rPr>
              <w:t>Utilise / update the D2N2 CRM with details of engaged clients to ensure that all activity and key data are fully recorded, in accordance with protocols;</w:t>
            </w:r>
          </w:p>
          <w:p w:rsidR="00E21BDC" w:rsidRPr="005F049C" w:rsidRDefault="00E21BDC" w:rsidP="005F049C">
            <w:pPr>
              <w:pStyle w:val="ListParagraph"/>
              <w:numPr>
                <w:ilvl w:val="0"/>
                <w:numId w:val="1"/>
              </w:numPr>
              <w:rPr>
                <w:rFonts w:ascii="Arial" w:hAnsi="Arial" w:cs="Arial"/>
              </w:rPr>
            </w:pPr>
            <w:r>
              <w:rPr>
                <w:rFonts w:ascii="Arial" w:hAnsi="Arial" w:cs="Arial"/>
              </w:rPr>
              <w:t>Support the completion of ERDF claims and to co-ordinate their completion</w:t>
            </w:r>
            <w:r w:rsidR="00C8245D">
              <w:rPr>
                <w:rFonts w:ascii="Arial" w:hAnsi="Arial" w:cs="Arial"/>
              </w:rPr>
              <w:t xml:space="preserve"> with Growth Hub colleagues</w:t>
            </w:r>
            <w:r>
              <w:rPr>
                <w:rFonts w:ascii="Arial" w:hAnsi="Arial" w:cs="Arial"/>
              </w:rPr>
              <w:t>;</w:t>
            </w:r>
          </w:p>
          <w:p w:rsidR="00102538" w:rsidRPr="005F049C" w:rsidRDefault="00102538" w:rsidP="005F049C">
            <w:pPr>
              <w:pStyle w:val="ListParagraph"/>
              <w:numPr>
                <w:ilvl w:val="0"/>
                <w:numId w:val="1"/>
              </w:numPr>
              <w:rPr>
                <w:rFonts w:ascii="Arial" w:hAnsi="Arial" w:cs="Arial"/>
              </w:rPr>
            </w:pPr>
            <w:r w:rsidRPr="00102538">
              <w:rPr>
                <w:rFonts w:ascii="Arial" w:hAnsi="Arial" w:cs="Arial"/>
              </w:rPr>
              <w:lastRenderedPageBreak/>
              <w:t xml:space="preserve">Through dialogue and positive relationships, </w:t>
            </w:r>
            <w:r w:rsidR="00E21BDC">
              <w:rPr>
                <w:rFonts w:ascii="Arial" w:hAnsi="Arial" w:cs="Arial"/>
              </w:rPr>
              <w:t>especially</w:t>
            </w:r>
            <w:r w:rsidR="00486AAC">
              <w:rPr>
                <w:rFonts w:ascii="Arial" w:hAnsi="Arial" w:cs="Arial"/>
              </w:rPr>
              <w:t xml:space="preserve"> with the Business Advise</w:t>
            </w:r>
            <w:r w:rsidR="00E21BDC">
              <w:rPr>
                <w:rFonts w:ascii="Arial" w:hAnsi="Arial" w:cs="Arial"/>
              </w:rPr>
              <w:t xml:space="preserve">r post, </w:t>
            </w:r>
            <w:r w:rsidRPr="00102538">
              <w:rPr>
                <w:rFonts w:ascii="Arial" w:hAnsi="Arial" w:cs="Arial"/>
              </w:rPr>
              <w:t>make referrals to business support and funding programmes and private sector suppliers where this meets client needs and record this on the D2N2 CRM;</w:t>
            </w:r>
          </w:p>
          <w:p w:rsidR="00102538" w:rsidRPr="005F049C" w:rsidRDefault="00E21BDC" w:rsidP="005F049C">
            <w:pPr>
              <w:pStyle w:val="ListParagraph"/>
              <w:numPr>
                <w:ilvl w:val="0"/>
                <w:numId w:val="1"/>
              </w:numPr>
              <w:rPr>
                <w:rFonts w:ascii="Arial" w:hAnsi="Arial" w:cs="Arial"/>
              </w:rPr>
            </w:pPr>
            <w:r>
              <w:rPr>
                <w:rFonts w:ascii="Arial" w:hAnsi="Arial" w:cs="Arial"/>
              </w:rPr>
              <w:t>Undertake</w:t>
            </w:r>
            <w:r w:rsidR="00102538" w:rsidRPr="00102538">
              <w:rPr>
                <w:rFonts w:ascii="Arial" w:hAnsi="Arial" w:cs="Arial"/>
              </w:rPr>
              <w:t xml:space="preserve"> initial review</w:t>
            </w:r>
            <w:r>
              <w:rPr>
                <w:rFonts w:ascii="Arial" w:hAnsi="Arial" w:cs="Arial"/>
              </w:rPr>
              <w:t>s of individual</w:t>
            </w:r>
            <w:r w:rsidR="00102538" w:rsidRPr="00102538">
              <w:rPr>
                <w:rFonts w:ascii="Arial" w:hAnsi="Arial" w:cs="Arial"/>
              </w:rPr>
              <w:t xml:space="preserve"> business</w:t>
            </w:r>
            <w:r>
              <w:rPr>
                <w:rFonts w:ascii="Arial" w:hAnsi="Arial" w:cs="Arial"/>
              </w:rPr>
              <w:t>es</w:t>
            </w:r>
            <w:r w:rsidR="00102538" w:rsidRPr="00102538">
              <w:rPr>
                <w:rFonts w:ascii="Arial" w:hAnsi="Arial" w:cs="Arial"/>
              </w:rPr>
              <w:t xml:space="preserve"> and the</w:t>
            </w:r>
            <w:r>
              <w:rPr>
                <w:rFonts w:ascii="Arial" w:hAnsi="Arial" w:cs="Arial"/>
              </w:rPr>
              <w:t>ir</w:t>
            </w:r>
            <w:r w:rsidR="00102538" w:rsidRPr="00102538">
              <w:rPr>
                <w:rFonts w:ascii="Arial" w:hAnsi="Arial" w:cs="Arial"/>
              </w:rPr>
              <w:t xml:space="preserve"> proposed project</w:t>
            </w:r>
            <w:r>
              <w:rPr>
                <w:rFonts w:ascii="Arial" w:hAnsi="Arial" w:cs="Arial"/>
              </w:rPr>
              <w:t>s, advising</w:t>
            </w:r>
            <w:r w:rsidR="00102538" w:rsidRPr="00102538">
              <w:rPr>
                <w:rFonts w:ascii="Arial" w:hAnsi="Arial" w:cs="Arial"/>
              </w:rPr>
              <w:t xml:space="preserve"> on eligibility for available funding </w:t>
            </w:r>
            <w:r>
              <w:rPr>
                <w:rFonts w:ascii="Arial" w:hAnsi="Arial" w:cs="Arial"/>
              </w:rPr>
              <w:t xml:space="preserve">/ programmes </w:t>
            </w:r>
            <w:r w:rsidR="00102538" w:rsidRPr="00102538">
              <w:rPr>
                <w:rFonts w:ascii="Arial" w:hAnsi="Arial" w:cs="Arial"/>
              </w:rPr>
              <w:t>and assist potential appl</w:t>
            </w:r>
            <w:r w:rsidR="007D7F31">
              <w:rPr>
                <w:rFonts w:ascii="Arial" w:hAnsi="Arial" w:cs="Arial"/>
              </w:rPr>
              <w:t xml:space="preserve">icants to overcome any barriers, </w:t>
            </w:r>
            <w:r w:rsidR="00102538" w:rsidRPr="00102538">
              <w:rPr>
                <w:rFonts w:ascii="Arial" w:hAnsi="Arial" w:cs="Arial"/>
              </w:rPr>
              <w:t>l</w:t>
            </w:r>
            <w:r w:rsidR="00486AAC">
              <w:rPr>
                <w:rFonts w:ascii="Arial" w:hAnsi="Arial" w:cs="Arial"/>
              </w:rPr>
              <w:t>iaising with the Business Advise</w:t>
            </w:r>
            <w:r w:rsidR="00102538" w:rsidRPr="00102538">
              <w:rPr>
                <w:rFonts w:ascii="Arial" w:hAnsi="Arial" w:cs="Arial"/>
              </w:rPr>
              <w:t>r as appropriate;</w:t>
            </w:r>
          </w:p>
          <w:p w:rsidR="00102538" w:rsidRPr="005F049C" w:rsidRDefault="00102538" w:rsidP="005F049C">
            <w:pPr>
              <w:pStyle w:val="ListParagraph"/>
              <w:numPr>
                <w:ilvl w:val="0"/>
                <w:numId w:val="1"/>
              </w:numPr>
              <w:rPr>
                <w:rFonts w:ascii="Arial" w:hAnsi="Arial" w:cs="Arial"/>
              </w:rPr>
            </w:pPr>
            <w:r w:rsidRPr="00102538">
              <w:rPr>
                <w:rFonts w:ascii="Arial" w:hAnsi="Arial" w:cs="Arial"/>
              </w:rPr>
              <w:t>Account-manage clients during the lifetime of an agreed action plan in liaison with the Business Advi</w:t>
            </w:r>
            <w:r w:rsidR="00486AAC">
              <w:rPr>
                <w:rFonts w:ascii="Arial" w:hAnsi="Arial" w:cs="Arial"/>
              </w:rPr>
              <w:t>se</w:t>
            </w:r>
            <w:r w:rsidRPr="00102538">
              <w:rPr>
                <w:rFonts w:ascii="Arial" w:hAnsi="Arial" w:cs="Arial"/>
              </w:rPr>
              <w:t xml:space="preserve">r and the Core Growth Hub team; </w:t>
            </w:r>
          </w:p>
          <w:p w:rsidR="00102538" w:rsidRPr="005F049C" w:rsidRDefault="00102538" w:rsidP="005F049C">
            <w:pPr>
              <w:pStyle w:val="ListParagraph"/>
              <w:numPr>
                <w:ilvl w:val="0"/>
                <w:numId w:val="1"/>
              </w:numPr>
              <w:rPr>
                <w:rFonts w:ascii="Arial" w:hAnsi="Arial" w:cs="Arial"/>
              </w:rPr>
            </w:pPr>
            <w:r w:rsidRPr="00102538">
              <w:rPr>
                <w:rFonts w:ascii="Arial" w:hAnsi="Arial" w:cs="Arial"/>
              </w:rPr>
              <w:t>Build and maintain relationships with economic development and finance partners such as local authorities, networks, membership organisations, business support providers and LEP(s), attending meetings and raising awareness as appropriate;</w:t>
            </w:r>
          </w:p>
          <w:p w:rsidR="00102538" w:rsidRPr="005F049C" w:rsidRDefault="00102538" w:rsidP="005F049C">
            <w:pPr>
              <w:pStyle w:val="ListParagraph"/>
              <w:numPr>
                <w:ilvl w:val="0"/>
                <w:numId w:val="1"/>
              </w:numPr>
              <w:rPr>
                <w:rFonts w:ascii="Arial" w:hAnsi="Arial" w:cs="Arial"/>
              </w:rPr>
            </w:pPr>
            <w:r w:rsidRPr="00102538">
              <w:rPr>
                <w:rFonts w:ascii="Arial" w:hAnsi="Arial" w:cs="Arial"/>
              </w:rPr>
              <w:t xml:space="preserve">Specifically, work with </w:t>
            </w:r>
            <w:r w:rsidR="00C8245D">
              <w:rPr>
                <w:rFonts w:ascii="Arial" w:hAnsi="Arial" w:cs="Arial"/>
              </w:rPr>
              <w:t xml:space="preserve">business groups, key organisations </w:t>
            </w:r>
            <w:r w:rsidR="007D7F31">
              <w:rPr>
                <w:rFonts w:ascii="Arial" w:hAnsi="Arial" w:cs="Arial"/>
              </w:rPr>
              <w:t xml:space="preserve">and senior </w:t>
            </w:r>
            <w:r w:rsidR="00C8245D">
              <w:rPr>
                <w:rFonts w:ascii="Arial" w:hAnsi="Arial" w:cs="Arial"/>
              </w:rPr>
              <w:t xml:space="preserve">County Council </w:t>
            </w:r>
            <w:r w:rsidR="007D7F31">
              <w:rPr>
                <w:rFonts w:ascii="Arial" w:hAnsi="Arial" w:cs="Arial"/>
              </w:rPr>
              <w:t xml:space="preserve">officers </w:t>
            </w:r>
            <w:r w:rsidRPr="00102538">
              <w:rPr>
                <w:rFonts w:ascii="Arial" w:hAnsi="Arial" w:cs="Arial"/>
              </w:rPr>
              <w:t xml:space="preserve">to </w:t>
            </w:r>
            <w:r w:rsidR="007D7F31">
              <w:rPr>
                <w:rFonts w:ascii="Arial" w:hAnsi="Arial" w:cs="Arial"/>
              </w:rPr>
              <w:t>review and develop intelligence and potential</w:t>
            </w:r>
            <w:r w:rsidR="00C8245D">
              <w:rPr>
                <w:rFonts w:ascii="Arial" w:hAnsi="Arial" w:cs="Arial"/>
              </w:rPr>
              <w:t>ly</w:t>
            </w:r>
            <w:r w:rsidR="007D7F31">
              <w:rPr>
                <w:rFonts w:ascii="Arial" w:hAnsi="Arial" w:cs="Arial"/>
              </w:rPr>
              <w:t xml:space="preserve"> </w:t>
            </w:r>
            <w:r w:rsidR="00C8245D">
              <w:rPr>
                <w:rFonts w:ascii="Arial" w:hAnsi="Arial" w:cs="Arial"/>
              </w:rPr>
              <w:t xml:space="preserve">influence </w:t>
            </w:r>
            <w:r w:rsidRPr="00102538">
              <w:rPr>
                <w:rFonts w:ascii="Arial" w:hAnsi="Arial" w:cs="Arial"/>
              </w:rPr>
              <w:t>business support provision to small businesses within the County;</w:t>
            </w:r>
          </w:p>
          <w:p w:rsidR="00102538" w:rsidRPr="005F049C" w:rsidRDefault="00102538" w:rsidP="005F049C">
            <w:pPr>
              <w:pStyle w:val="ListParagraph"/>
              <w:numPr>
                <w:ilvl w:val="0"/>
                <w:numId w:val="1"/>
              </w:numPr>
              <w:rPr>
                <w:rFonts w:ascii="Arial" w:hAnsi="Arial" w:cs="Arial"/>
              </w:rPr>
            </w:pPr>
            <w:r w:rsidRPr="00102538">
              <w:rPr>
                <w:rFonts w:ascii="Arial" w:hAnsi="Arial" w:cs="Arial"/>
              </w:rPr>
              <w:t>Collect intelligence and information with regard to the local economy and business advice activity and support discussions on reviewing gaps in service provision for the benefit of future business support strategies;</w:t>
            </w:r>
          </w:p>
          <w:p w:rsidR="00102538" w:rsidRPr="005F049C" w:rsidRDefault="00102538" w:rsidP="005F049C">
            <w:pPr>
              <w:pStyle w:val="ListParagraph"/>
              <w:numPr>
                <w:ilvl w:val="0"/>
                <w:numId w:val="1"/>
              </w:numPr>
              <w:rPr>
                <w:rFonts w:ascii="Arial" w:hAnsi="Arial" w:cs="Arial"/>
              </w:rPr>
            </w:pPr>
            <w:r w:rsidRPr="00102538">
              <w:rPr>
                <w:rFonts w:ascii="Arial" w:hAnsi="Arial" w:cs="Arial"/>
              </w:rPr>
              <w:t>Meet with the Project Manager</w:t>
            </w:r>
            <w:r w:rsidR="00486AAC">
              <w:rPr>
                <w:rFonts w:ascii="Arial" w:hAnsi="Arial" w:cs="Arial"/>
              </w:rPr>
              <w:t>, Business Advise</w:t>
            </w:r>
            <w:r w:rsidR="007D7F31">
              <w:rPr>
                <w:rFonts w:ascii="Arial" w:hAnsi="Arial" w:cs="Arial"/>
              </w:rPr>
              <w:t>r</w:t>
            </w:r>
            <w:r w:rsidRPr="00102538">
              <w:rPr>
                <w:rFonts w:ascii="Arial" w:hAnsi="Arial" w:cs="Arial"/>
              </w:rPr>
              <w:t xml:space="preserve"> and with other relevant colleagues at the County Council and </w:t>
            </w:r>
            <w:r w:rsidR="00C8245D">
              <w:rPr>
                <w:rFonts w:ascii="Arial" w:hAnsi="Arial" w:cs="Arial"/>
              </w:rPr>
              <w:t xml:space="preserve">within the </w:t>
            </w:r>
            <w:r w:rsidRPr="00102538">
              <w:rPr>
                <w:rFonts w:ascii="Arial" w:hAnsi="Arial" w:cs="Arial"/>
              </w:rPr>
              <w:t>Growth Hub to review performance against the agreed profile and expectations;</w:t>
            </w:r>
          </w:p>
          <w:p w:rsidR="00616503" w:rsidRPr="00102538" w:rsidRDefault="00102538" w:rsidP="00102538">
            <w:pPr>
              <w:pStyle w:val="ListParagraph"/>
              <w:numPr>
                <w:ilvl w:val="0"/>
                <w:numId w:val="1"/>
              </w:numPr>
              <w:rPr>
                <w:rFonts w:ascii="Arial" w:hAnsi="Arial" w:cs="Arial"/>
              </w:rPr>
            </w:pPr>
            <w:r w:rsidRPr="00102538">
              <w:rPr>
                <w:rFonts w:ascii="Arial" w:hAnsi="Arial" w:cs="Arial"/>
              </w:rPr>
              <w:t xml:space="preserve">Work </w:t>
            </w:r>
            <w:r w:rsidR="00486AAC">
              <w:rPr>
                <w:rFonts w:ascii="Arial" w:hAnsi="Arial" w:cs="Arial"/>
              </w:rPr>
              <w:t>closely with the Business Advise</w:t>
            </w:r>
            <w:r w:rsidRPr="00102538">
              <w:rPr>
                <w:rFonts w:ascii="Arial" w:hAnsi="Arial" w:cs="Arial"/>
              </w:rPr>
              <w:t>r and the Core Team at the</w:t>
            </w:r>
            <w:r w:rsidR="00C8245D">
              <w:rPr>
                <w:rFonts w:ascii="Arial" w:hAnsi="Arial" w:cs="Arial"/>
              </w:rPr>
              <w:t xml:space="preserve"> Council and</w:t>
            </w:r>
            <w:r w:rsidRPr="00102538">
              <w:rPr>
                <w:rFonts w:ascii="Arial" w:hAnsi="Arial" w:cs="Arial"/>
              </w:rPr>
              <w:t xml:space="preserve"> Growth Hub.</w:t>
            </w:r>
          </w:p>
          <w:p w:rsidR="00616503" w:rsidRPr="00102538" w:rsidRDefault="00616503">
            <w:pPr>
              <w:rPr>
                <w:rFonts w:ascii="Arial" w:hAnsi="Arial" w:cs="Arial"/>
              </w:rPr>
            </w:pPr>
          </w:p>
        </w:tc>
        <w:tc>
          <w:tcPr>
            <w:tcW w:w="6974" w:type="dxa"/>
            <w:gridSpan w:val="2"/>
          </w:tcPr>
          <w:p w:rsidR="00616503" w:rsidRPr="00102538" w:rsidRDefault="00102538">
            <w:pPr>
              <w:rPr>
                <w:rFonts w:ascii="Arial" w:hAnsi="Arial" w:cs="Arial"/>
                <w:b/>
              </w:rPr>
            </w:pPr>
            <w:r w:rsidRPr="00102538">
              <w:rPr>
                <w:rFonts w:ascii="Arial" w:hAnsi="Arial" w:cs="Arial"/>
                <w:b/>
              </w:rPr>
              <w:lastRenderedPageBreak/>
              <w:t>Key Accountabilities</w:t>
            </w:r>
          </w:p>
          <w:p w:rsidR="00102538" w:rsidRPr="00102538" w:rsidRDefault="00102538">
            <w:pPr>
              <w:rPr>
                <w:rFonts w:ascii="Arial" w:hAnsi="Arial" w:cs="Arial"/>
              </w:rPr>
            </w:pPr>
          </w:p>
          <w:p w:rsidR="00102538" w:rsidRPr="005F049C" w:rsidRDefault="00102538" w:rsidP="00102538">
            <w:pPr>
              <w:numPr>
                <w:ilvl w:val="0"/>
                <w:numId w:val="2"/>
              </w:numPr>
              <w:rPr>
                <w:rFonts w:ascii="Arial" w:hAnsi="Arial" w:cs="Arial"/>
              </w:rPr>
            </w:pPr>
            <w:r w:rsidRPr="00102538">
              <w:rPr>
                <w:rFonts w:ascii="Arial" w:hAnsi="Arial" w:cs="Arial"/>
              </w:rPr>
              <w:t>To take personal and proactive responsibility for own performance;</w:t>
            </w:r>
          </w:p>
          <w:p w:rsidR="00102538" w:rsidRPr="005F049C" w:rsidRDefault="00102538" w:rsidP="00102538">
            <w:pPr>
              <w:numPr>
                <w:ilvl w:val="0"/>
                <w:numId w:val="2"/>
              </w:numPr>
              <w:rPr>
                <w:rFonts w:ascii="Arial" w:hAnsi="Arial" w:cs="Arial"/>
              </w:rPr>
            </w:pPr>
            <w:r w:rsidRPr="00102538">
              <w:rPr>
                <w:rFonts w:ascii="Arial" w:hAnsi="Arial" w:cs="Arial"/>
              </w:rPr>
              <w:t>To be accountable for the effective delivery of the County Council's contribution towards the targets of the ESIF supported D2N2 Growth Hub programme;</w:t>
            </w:r>
          </w:p>
          <w:p w:rsidR="00102538" w:rsidRPr="005F049C" w:rsidRDefault="00102538" w:rsidP="00102538">
            <w:pPr>
              <w:numPr>
                <w:ilvl w:val="0"/>
                <w:numId w:val="2"/>
              </w:numPr>
              <w:rPr>
                <w:rFonts w:ascii="Arial" w:hAnsi="Arial" w:cs="Arial"/>
              </w:rPr>
            </w:pPr>
            <w:r w:rsidRPr="00102538">
              <w:rPr>
                <w:rFonts w:ascii="Arial" w:hAnsi="Arial" w:cs="Arial"/>
              </w:rPr>
              <w:t>To work closely with and be supportive of the work of Growth Hub "Core" colleagues and the County Council's Business Advisor;</w:t>
            </w:r>
          </w:p>
          <w:p w:rsidR="00102538" w:rsidRPr="005F049C" w:rsidRDefault="00102538" w:rsidP="005F049C">
            <w:pPr>
              <w:numPr>
                <w:ilvl w:val="0"/>
                <w:numId w:val="2"/>
              </w:numPr>
              <w:rPr>
                <w:rFonts w:ascii="Arial" w:hAnsi="Arial" w:cs="Arial"/>
              </w:rPr>
            </w:pPr>
            <w:r w:rsidRPr="00102538">
              <w:rPr>
                <w:rFonts w:ascii="Arial" w:hAnsi="Arial" w:cs="Arial"/>
              </w:rPr>
              <w:t>To be accountable for the service offered to Nottinghamshire business clients;</w:t>
            </w:r>
          </w:p>
          <w:p w:rsidR="00102538" w:rsidRPr="00102538" w:rsidRDefault="00102538" w:rsidP="00102538">
            <w:pPr>
              <w:numPr>
                <w:ilvl w:val="0"/>
                <w:numId w:val="2"/>
              </w:numPr>
              <w:rPr>
                <w:rFonts w:ascii="Arial" w:hAnsi="Arial" w:cs="Arial"/>
              </w:rPr>
            </w:pPr>
            <w:r w:rsidRPr="00102538">
              <w:rPr>
                <w:rFonts w:ascii="Arial" w:hAnsi="Arial" w:cs="Arial"/>
              </w:rPr>
              <w:t>To maintain a professional interest and on-going relationships with business support and finance providers operating across the County.</w:t>
            </w:r>
          </w:p>
        </w:tc>
      </w:tr>
      <w:tr w:rsidR="00102538" w:rsidRPr="00102538" w:rsidTr="00AD79EC">
        <w:tc>
          <w:tcPr>
            <w:tcW w:w="13948" w:type="dxa"/>
            <w:gridSpan w:val="4"/>
          </w:tcPr>
          <w:p w:rsidR="00102538" w:rsidRPr="00102538" w:rsidRDefault="00102538">
            <w:pPr>
              <w:rPr>
                <w:rFonts w:ascii="Arial" w:hAnsi="Arial" w:cs="Arial"/>
                <w:b/>
              </w:rPr>
            </w:pPr>
            <w:r>
              <w:rPr>
                <w:rFonts w:ascii="Arial" w:hAnsi="Arial" w:cs="Arial"/>
                <w:b/>
              </w:rPr>
              <w:t>The post holder will perform any duty or task that is appropriate for the role described</w:t>
            </w:r>
          </w:p>
        </w:tc>
      </w:tr>
    </w:tbl>
    <w:p w:rsidR="00616503" w:rsidRDefault="00616503">
      <w:pPr>
        <w:rPr>
          <w:rFonts w:ascii="Arial" w:hAnsi="Arial" w:cs="Arial"/>
        </w:rPr>
      </w:pPr>
    </w:p>
    <w:p w:rsidR="00864C7C" w:rsidRDefault="00864C7C">
      <w:pPr>
        <w:rPr>
          <w:rFonts w:ascii="Arial" w:hAnsi="Arial" w:cs="Arial"/>
        </w:rPr>
      </w:pPr>
    </w:p>
    <w:p w:rsidR="00864C7C" w:rsidRDefault="00864C7C">
      <w:pPr>
        <w:rPr>
          <w:rFonts w:ascii="Arial" w:hAnsi="Arial" w:cs="Arial"/>
        </w:rPr>
      </w:pPr>
    </w:p>
    <w:tbl>
      <w:tblPr>
        <w:tblStyle w:val="TableGrid"/>
        <w:tblW w:w="0" w:type="auto"/>
        <w:tblLook w:val="04A0" w:firstRow="1" w:lastRow="0" w:firstColumn="1" w:lastColumn="0" w:noHBand="0" w:noVBand="1"/>
      </w:tblPr>
      <w:tblGrid>
        <w:gridCol w:w="6974"/>
        <w:gridCol w:w="6974"/>
      </w:tblGrid>
      <w:tr w:rsidR="00102538" w:rsidRPr="00102538" w:rsidTr="00C54F44">
        <w:tc>
          <w:tcPr>
            <w:tcW w:w="13948" w:type="dxa"/>
            <w:gridSpan w:val="2"/>
          </w:tcPr>
          <w:p w:rsidR="00102538" w:rsidRDefault="00102538">
            <w:pPr>
              <w:rPr>
                <w:rFonts w:ascii="Arial" w:hAnsi="Arial" w:cs="Arial"/>
                <w:b/>
              </w:rPr>
            </w:pPr>
            <w:r w:rsidRPr="00102538">
              <w:rPr>
                <w:rFonts w:ascii="Arial" w:hAnsi="Arial" w:cs="Arial"/>
                <w:b/>
              </w:rPr>
              <w:lastRenderedPageBreak/>
              <w:t>Person Specification</w:t>
            </w:r>
          </w:p>
          <w:p w:rsidR="00102538" w:rsidRPr="00102538" w:rsidRDefault="00102538">
            <w:pPr>
              <w:rPr>
                <w:rFonts w:ascii="Arial" w:hAnsi="Arial" w:cs="Arial"/>
                <w:b/>
              </w:rPr>
            </w:pPr>
          </w:p>
        </w:tc>
      </w:tr>
      <w:tr w:rsidR="00102538" w:rsidRPr="00102538" w:rsidTr="00102538">
        <w:tc>
          <w:tcPr>
            <w:tcW w:w="6974" w:type="dxa"/>
          </w:tcPr>
          <w:p w:rsidR="00102538" w:rsidRDefault="00102538">
            <w:pPr>
              <w:rPr>
                <w:rFonts w:ascii="Arial" w:hAnsi="Arial" w:cs="Arial"/>
                <w:b/>
              </w:rPr>
            </w:pPr>
            <w:r w:rsidRPr="00102538">
              <w:rPr>
                <w:rFonts w:ascii="Arial" w:hAnsi="Arial" w:cs="Arial"/>
                <w:b/>
              </w:rPr>
              <w:t>Education &amp; Knowledge</w:t>
            </w:r>
          </w:p>
          <w:p w:rsidR="00102538" w:rsidRPr="00102538" w:rsidRDefault="00102538">
            <w:pPr>
              <w:rPr>
                <w:rFonts w:ascii="Arial" w:hAnsi="Arial" w:cs="Arial"/>
                <w:b/>
              </w:rPr>
            </w:pPr>
          </w:p>
          <w:p w:rsidR="00102538" w:rsidRPr="00102538" w:rsidRDefault="00102538" w:rsidP="00102538">
            <w:pPr>
              <w:numPr>
                <w:ilvl w:val="0"/>
                <w:numId w:val="3"/>
              </w:numPr>
              <w:rPr>
                <w:rFonts w:ascii="Arial" w:hAnsi="Arial" w:cs="Arial"/>
              </w:rPr>
            </w:pPr>
            <w:r w:rsidRPr="00102538">
              <w:rPr>
                <w:rFonts w:ascii="Arial" w:hAnsi="Arial" w:cs="Arial"/>
                <w:noProof/>
              </w:rPr>
              <w:t xml:space="preserve">Degree or professional qualification in a relevant economic development discipline </w:t>
            </w:r>
            <w:r w:rsidRPr="007D7F31">
              <w:rPr>
                <w:rFonts w:ascii="Arial" w:hAnsi="Arial" w:cs="Arial"/>
                <w:b/>
                <w:noProof/>
              </w:rPr>
              <w:t>or</w:t>
            </w:r>
            <w:r w:rsidRPr="00102538">
              <w:rPr>
                <w:rFonts w:ascii="Arial" w:hAnsi="Arial" w:cs="Arial"/>
                <w:noProof/>
              </w:rPr>
              <w:t xml:space="preserve"> evidence of equivalent continuing professional development</w:t>
            </w:r>
            <w:r w:rsidR="005F049C">
              <w:rPr>
                <w:rFonts w:ascii="Arial" w:hAnsi="Arial" w:cs="Arial"/>
                <w:noProof/>
              </w:rPr>
              <w:t>.</w:t>
            </w:r>
          </w:p>
          <w:p w:rsidR="00102538" w:rsidRPr="00102538" w:rsidRDefault="00102538" w:rsidP="00102538">
            <w:pPr>
              <w:numPr>
                <w:ilvl w:val="0"/>
                <w:numId w:val="3"/>
              </w:numPr>
              <w:rPr>
                <w:rFonts w:ascii="Arial" w:hAnsi="Arial" w:cs="Arial"/>
              </w:rPr>
            </w:pPr>
            <w:r w:rsidRPr="00102538">
              <w:rPr>
                <w:rFonts w:ascii="Arial" w:hAnsi="Arial" w:cs="Arial"/>
                <w:noProof/>
              </w:rPr>
              <w:t>A high standard of ICT skills including all Microsoft Office applications and web-based communications and related specialist finance packages</w:t>
            </w:r>
            <w:r w:rsidR="005F049C">
              <w:rPr>
                <w:rFonts w:ascii="Arial" w:hAnsi="Arial" w:cs="Arial"/>
                <w:noProof/>
              </w:rPr>
              <w:t>.</w:t>
            </w:r>
          </w:p>
          <w:p w:rsidR="00102538" w:rsidRPr="00102538" w:rsidRDefault="00102538" w:rsidP="00102538">
            <w:pPr>
              <w:numPr>
                <w:ilvl w:val="0"/>
                <w:numId w:val="3"/>
              </w:numPr>
              <w:rPr>
                <w:rFonts w:ascii="Arial" w:hAnsi="Arial" w:cs="Arial"/>
              </w:rPr>
            </w:pPr>
            <w:r w:rsidRPr="00102538">
              <w:rPr>
                <w:rFonts w:ascii="Arial" w:hAnsi="Arial" w:cs="Arial"/>
                <w:noProof/>
              </w:rPr>
              <w:t>High levels of numeracy and literacy sufficient to support initial business assessments and draw up action plans</w:t>
            </w:r>
            <w:r w:rsidR="005F049C">
              <w:rPr>
                <w:rFonts w:ascii="Arial" w:hAnsi="Arial" w:cs="Arial"/>
                <w:noProof/>
              </w:rPr>
              <w:t>.</w:t>
            </w:r>
          </w:p>
          <w:p w:rsidR="00102538" w:rsidRPr="00102538" w:rsidRDefault="00102538" w:rsidP="00102538">
            <w:pPr>
              <w:numPr>
                <w:ilvl w:val="0"/>
                <w:numId w:val="3"/>
              </w:numPr>
              <w:rPr>
                <w:rFonts w:ascii="Arial" w:hAnsi="Arial" w:cs="Arial"/>
              </w:rPr>
            </w:pPr>
            <w:r w:rsidRPr="00102538">
              <w:rPr>
                <w:rFonts w:ascii="Arial" w:hAnsi="Arial" w:cs="Arial"/>
                <w:noProof/>
              </w:rPr>
              <w:t>A thorough understanding of business needs, motivations and critical success factors</w:t>
            </w:r>
            <w:r w:rsidR="005F049C">
              <w:rPr>
                <w:rFonts w:ascii="Arial" w:hAnsi="Arial" w:cs="Arial"/>
                <w:noProof/>
              </w:rPr>
              <w:t>.</w:t>
            </w:r>
          </w:p>
          <w:p w:rsidR="00102538" w:rsidRPr="00102538" w:rsidRDefault="00102538" w:rsidP="00102538">
            <w:pPr>
              <w:numPr>
                <w:ilvl w:val="0"/>
                <w:numId w:val="3"/>
              </w:numPr>
              <w:rPr>
                <w:rFonts w:ascii="Arial" w:hAnsi="Arial" w:cs="Arial"/>
              </w:rPr>
            </w:pPr>
            <w:r w:rsidRPr="00102538">
              <w:rPr>
                <w:rFonts w:ascii="Arial" w:hAnsi="Arial" w:cs="Arial"/>
                <w:noProof/>
              </w:rPr>
              <w:t>A high understanding of business support locally and nationally as may apply to businesses in the County</w:t>
            </w:r>
            <w:r w:rsidR="005F049C">
              <w:rPr>
                <w:rFonts w:ascii="Arial" w:hAnsi="Arial" w:cs="Arial"/>
                <w:noProof/>
              </w:rPr>
              <w:t>.</w:t>
            </w:r>
          </w:p>
          <w:p w:rsidR="00102538" w:rsidRPr="00102538" w:rsidRDefault="00102538" w:rsidP="00102538">
            <w:pPr>
              <w:numPr>
                <w:ilvl w:val="0"/>
                <w:numId w:val="3"/>
              </w:numPr>
              <w:rPr>
                <w:rFonts w:ascii="Arial" w:hAnsi="Arial" w:cs="Arial"/>
              </w:rPr>
            </w:pPr>
            <w:r w:rsidRPr="00102538">
              <w:rPr>
                <w:rFonts w:ascii="Arial" w:hAnsi="Arial" w:cs="Arial"/>
                <w:noProof/>
              </w:rPr>
              <w:t>Excellent communication skills, both written and oral</w:t>
            </w:r>
            <w:r w:rsidR="005F049C">
              <w:rPr>
                <w:rFonts w:ascii="Arial" w:hAnsi="Arial" w:cs="Arial"/>
                <w:noProof/>
              </w:rPr>
              <w:t>.</w:t>
            </w:r>
          </w:p>
          <w:p w:rsidR="00102538" w:rsidRDefault="00102538" w:rsidP="00102538">
            <w:pPr>
              <w:numPr>
                <w:ilvl w:val="0"/>
                <w:numId w:val="3"/>
              </w:numPr>
              <w:rPr>
                <w:rFonts w:ascii="Arial" w:hAnsi="Arial" w:cs="Arial"/>
              </w:rPr>
            </w:pPr>
            <w:r w:rsidRPr="00102538">
              <w:rPr>
                <w:rFonts w:ascii="Arial" w:hAnsi="Arial" w:cs="Arial"/>
                <w:noProof/>
              </w:rPr>
              <w:t xml:space="preserve">Excellent facilitation </w:t>
            </w:r>
            <w:r w:rsidR="007D7F31">
              <w:rPr>
                <w:rFonts w:ascii="Arial" w:hAnsi="Arial" w:cs="Arial"/>
                <w:noProof/>
              </w:rPr>
              <w:t xml:space="preserve">and networking </w:t>
            </w:r>
            <w:r w:rsidRPr="00102538">
              <w:rPr>
                <w:rFonts w:ascii="Arial" w:hAnsi="Arial" w:cs="Arial"/>
                <w:noProof/>
              </w:rPr>
              <w:t>skills and working with groups</w:t>
            </w:r>
            <w:r w:rsidR="005F049C">
              <w:rPr>
                <w:rFonts w:ascii="Arial" w:hAnsi="Arial" w:cs="Arial"/>
                <w:noProof/>
              </w:rPr>
              <w:t>.</w:t>
            </w:r>
          </w:p>
          <w:p w:rsidR="005F049C" w:rsidRPr="007D7F31" w:rsidRDefault="00102538" w:rsidP="007D7F31">
            <w:pPr>
              <w:numPr>
                <w:ilvl w:val="0"/>
                <w:numId w:val="3"/>
              </w:numPr>
              <w:rPr>
                <w:rFonts w:ascii="Arial" w:hAnsi="Arial" w:cs="Arial"/>
              </w:rPr>
            </w:pPr>
            <w:r w:rsidRPr="00102538">
              <w:rPr>
                <w:rFonts w:ascii="Arial" w:hAnsi="Arial" w:cs="Arial"/>
                <w:noProof/>
              </w:rPr>
              <w:t>Knowledge and experience of economic development and business support issues and the national and local policy framework</w:t>
            </w:r>
            <w:r w:rsidR="005F049C">
              <w:rPr>
                <w:rFonts w:ascii="Arial" w:hAnsi="Arial" w:cs="Arial"/>
                <w:noProof/>
              </w:rPr>
              <w:t>.</w:t>
            </w:r>
          </w:p>
          <w:p w:rsidR="005F049C" w:rsidRPr="00102538" w:rsidRDefault="005F049C">
            <w:pPr>
              <w:rPr>
                <w:rFonts w:ascii="Arial" w:hAnsi="Arial" w:cs="Arial"/>
                <w:b/>
              </w:rPr>
            </w:pPr>
          </w:p>
        </w:tc>
        <w:tc>
          <w:tcPr>
            <w:tcW w:w="6974" w:type="dxa"/>
          </w:tcPr>
          <w:p w:rsidR="00102538" w:rsidRDefault="00102538">
            <w:pPr>
              <w:rPr>
                <w:rFonts w:ascii="Arial" w:hAnsi="Arial" w:cs="Arial"/>
                <w:b/>
              </w:rPr>
            </w:pPr>
            <w:r w:rsidRPr="00102538">
              <w:rPr>
                <w:rFonts w:ascii="Arial" w:hAnsi="Arial" w:cs="Arial"/>
                <w:b/>
              </w:rPr>
              <w:t>Personal Skills and General Competencies</w:t>
            </w:r>
          </w:p>
          <w:p w:rsidR="00102538" w:rsidRDefault="00102538" w:rsidP="005F049C">
            <w:pPr>
              <w:rPr>
                <w:rFonts w:ascii="Arial" w:hAnsi="Arial" w:cs="Arial"/>
              </w:rPr>
            </w:pPr>
          </w:p>
          <w:p w:rsidR="005F049C" w:rsidRDefault="005F049C" w:rsidP="005F049C">
            <w:pPr>
              <w:pStyle w:val="ListParagraph"/>
              <w:numPr>
                <w:ilvl w:val="0"/>
                <w:numId w:val="7"/>
              </w:numPr>
              <w:rPr>
                <w:rFonts w:ascii="Arial" w:hAnsi="Arial" w:cs="Arial"/>
              </w:rPr>
            </w:pPr>
            <w:r w:rsidRPr="005F049C">
              <w:rPr>
                <w:rFonts w:ascii="Arial" w:hAnsi="Arial" w:cs="Arial"/>
              </w:rPr>
              <w:t xml:space="preserve">A high level of </w:t>
            </w:r>
            <w:r>
              <w:rPr>
                <w:rFonts w:ascii="Arial" w:hAnsi="Arial" w:cs="Arial"/>
              </w:rPr>
              <w:t>personal drive and commitment top excellent customer care and the ability to set an example for other staff.</w:t>
            </w:r>
          </w:p>
          <w:p w:rsidR="005F049C" w:rsidRPr="005F049C" w:rsidRDefault="005F049C" w:rsidP="005F049C">
            <w:pPr>
              <w:pStyle w:val="ListParagraph"/>
              <w:numPr>
                <w:ilvl w:val="0"/>
                <w:numId w:val="7"/>
              </w:numPr>
              <w:rPr>
                <w:rFonts w:ascii="Arial" w:hAnsi="Arial" w:cs="Arial"/>
              </w:rPr>
            </w:pPr>
            <w:r>
              <w:rPr>
                <w:rFonts w:ascii="Arial" w:hAnsi="Arial" w:cs="Arial"/>
              </w:rPr>
              <w:t>Strong interpersonal skills to gain the agreement and acceptance of others including colleagues, senior managers and customers.</w:t>
            </w:r>
          </w:p>
          <w:p w:rsidR="005F049C" w:rsidRPr="005F049C" w:rsidRDefault="005F049C" w:rsidP="005F049C">
            <w:pPr>
              <w:pStyle w:val="ListParagraph"/>
              <w:numPr>
                <w:ilvl w:val="0"/>
                <w:numId w:val="7"/>
              </w:numPr>
              <w:rPr>
                <w:rFonts w:ascii="Arial" w:hAnsi="Arial" w:cs="Arial"/>
              </w:rPr>
            </w:pPr>
            <w:r>
              <w:rPr>
                <w:rFonts w:ascii="Arial" w:hAnsi="Arial" w:cs="Arial"/>
              </w:rPr>
              <w:t>Ability to make decisions and solve problems to meet operational targets, involving devising solutions and prioritising the resources available.</w:t>
            </w:r>
          </w:p>
          <w:p w:rsidR="005F049C" w:rsidRPr="005F049C" w:rsidRDefault="005F049C" w:rsidP="005F049C">
            <w:pPr>
              <w:pStyle w:val="ListParagraph"/>
              <w:numPr>
                <w:ilvl w:val="0"/>
                <w:numId w:val="7"/>
              </w:numPr>
              <w:rPr>
                <w:rFonts w:ascii="Arial" w:hAnsi="Arial" w:cs="Arial"/>
              </w:rPr>
            </w:pPr>
            <w:r>
              <w:rPr>
                <w:rFonts w:ascii="Arial" w:hAnsi="Arial" w:cs="Arial"/>
              </w:rPr>
              <w:t xml:space="preserve">Ability to meet agreed objectives and delivery targets by the effective use of resources. </w:t>
            </w:r>
          </w:p>
        </w:tc>
      </w:tr>
      <w:tr w:rsidR="00102538" w:rsidTr="00102538">
        <w:tc>
          <w:tcPr>
            <w:tcW w:w="6974" w:type="dxa"/>
          </w:tcPr>
          <w:p w:rsidR="00102538" w:rsidRPr="00102538" w:rsidRDefault="00102538">
            <w:pPr>
              <w:rPr>
                <w:rFonts w:ascii="Arial" w:hAnsi="Arial" w:cs="Arial"/>
                <w:b/>
              </w:rPr>
            </w:pPr>
            <w:r w:rsidRPr="00102538">
              <w:rPr>
                <w:rFonts w:ascii="Arial" w:hAnsi="Arial" w:cs="Arial"/>
                <w:b/>
              </w:rPr>
              <w:t>Experience</w:t>
            </w:r>
          </w:p>
          <w:p w:rsidR="00102538" w:rsidRDefault="00102538">
            <w:pPr>
              <w:rPr>
                <w:rFonts w:ascii="Arial" w:hAnsi="Arial" w:cs="Arial"/>
              </w:rPr>
            </w:pPr>
          </w:p>
          <w:p w:rsidR="005F049C" w:rsidRDefault="00102538" w:rsidP="005F049C">
            <w:pPr>
              <w:pStyle w:val="ListParagraph"/>
              <w:numPr>
                <w:ilvl w:val="0"/>
                <w:numId w:val="4"/>
              </w:numPr>
              <w:rPr>
                <w:rFonts w:ascii="Arial" w:hAnsi="Arial" w:cs="Arial"/>
              </w:rPr>
            </w:pPr>
            <w:r w:rsidRPr="005F049C">
              <w:rPr>
                <w:rFonts w:ascii="Arial" w:hAnsi="Arial" w:cs="Arial"/>
              </w:rPr>
              <w:t>M</w:t>
            </w:r>
            <w:r w:rsidRPr="005F049C">
              <w:rPr>
                <w:rFonts w:ascii="Arial" w:hAnsi="Arial" w:cs="Arial"/>
                <w:noProof/>
              </w:rPr>
              <w:t>inimum of 2 years experience of account management and delivery and brokerage of business support to SMEs</w:t>
            </w:r>
          </w:p>
          <w:p w:rsidR="005F049C" w:rsidRDefault="00102538" w:rsidP="005F049C">
            <w:pPr>
              <w:pStyle w:val="ListParagraph"/>
              <w:numPr>
                <w:ilvl w:val="0"/>
                <w:numId w:val="4"/>
              </w:numPr>
              <w:rPr>
                <w:rFonts w:ascii="Arial" w:hAnsi="Arial" w:cs="Arial"/>
              </w:rPr>
            </w:pPr>
            <w:r w:rsidRPr="005F049C">
              <w:rPr>
                <w:rFonts w:ascii="Arial" w:hAnsi="Arial" w:cs="Arial"/>
              </w:rPr>
              <w:t>Experience of a successful role working with SMEs</w:t>
            </w:r>
          </w:p>
          <w:p w:rsidR="005F049C" w:rsidRDefault="00102538" w:rsidP="005F049C">
            <w:pPr>
              <w:pStyle w:val="ListParagraph"/>
              <w:numPr>
                <w:ilvl w:val="0"/>
                <w:numId w:val="4"/>
              </w:numPr>
              <w:rPr>
                <w:rFonts w:ascii="Arial" w:hAnsi="Arial" w:cs="Arial"/>
              </w:rPr>
            </w:pPr>
            <w:r w:rsidRPr="005F049C">
              <w:rPr>
                <w:rFonts w:ascii="Arial" w:hAnsi="Arial" w:cs="Arial"/>
              </w:rPr>
              <w:t xml:space="preserve">Demonstrable and tangible experience in successfully establishing action plans for SME business growth and their implementation </w:t>
            </w:r>
          </w:p>
          <w:p w:rsidR="005F049C" w:rsidRDefault="00102538" w:rsidP="005F049C">
            <w:pPr>
              <w:pStyle w:val="ListParagraph"/>
              <w:numPr>
                <w:ilvl w:val="0"/>
                <w:numId w:val="4"/>
              </w:numPr>
              <w:rPr>
                <w:rFonts w:ascii="Arial" w:hAnsi="Arial" w:cs="Arial"/>
              </w:rPr>
            </w:pPr>
            <w:r w:rsidRPr="005F049C">
              <w:rPr>
                <w:rFonts w:ascii="Arial" w:hAnsi="Arial" w:cs="Arial"/>
              </w:rPr>
              <w:t>Experience of negotiation and offering a credible, confident and persuasive approach to business support available</w:t>
            </w:r>
          </w:p>
          <w:p w:rsidR="005F049C" w:rsidRDefault="00102538" w:rsidP="005F049C">
            <w:pPr>
              <w:pStyle w:val="ListParagraph"/>
              <w:numPr>
                <w:ilvl w:val="0"/>
                <w:numId w:val="4"/>
              </w:numPr>
              <w:rPr>
                <w:rFonts w:ascii="Arial" w:hAnsi="Arial" w:cs="Arial"/>
              </w:rPr>
            </w:pPr>
            <w:r w:rsidRPr="005F049C">
              <w:rPr>
                <w:rFonts w:ascii="Arial" w:hAnsi="Arial" w:cs="Arial"/>
                <w:noProof/>
              </w:rPr>
              <w:t>Experience of delivering externally funded projects</w:t>
            </w:r>
          </w:p>
          <w:p w:rsidR="005F049C" w:rsidRDefault="00102538" w:rsidP="005F049C">
            <w:pPr>
              <w:pStyle w:val="ListParagraph"/>
              <w:numPr>
                <w:ilvl w:val="0"/>
                <w:numId w:val="4"/>
              </w:numPr>
              <w:rPr>
                <w:rFonts w:ascii="Arial" w:hAnsi="Arial" w:cs="Arial"/>
              </w:rPr>
            </w:pPr>
            <w:r w:rsidRPr="005F049C">
              <w:rPr>
                <w:rFonts w:ascii="Arial" w:hAnsi="Arial" w:cs="Arial"/>
                <w:noProof/>
              </w:rPr>
              <w:lastRenderedPageBreak/>
              <w:t xml:space="preserve">Experience of working with key partners and stakeholders sectors to support, promote and develop economic development </w:t>
            </w:r>
            <w:r w:rsidR="007D7F31">
              <w:rPr>
                <w:rFonts w:ascii="Arial" w:hAnsi="Arial" w:cs="Arial"/>
                <w:noProof/>
              </w:rPr>
              <w:t xml:space="preserve">/ business support </w:t>
            </w:r>
            <w:r w:rsidRPr="005F049C">
              <w:rPr>
                <w:rFonts w:ascii="Arial" w:hAnsi="Arial" w:cs="Arial"/>
                <w:noProof/>
              </w:rPr>
              <w:t>activity</w:t>
            </w:r>
          </w:p>
          <w:p w:rsidR="005F049C" w:rsidRDefault="00102538" w:rsidP="005F049C">
            <w:pPr>
              <w:pStyle w:val="ListParagraph"/>
              <w:numPr>
                <w:ilvl w:val="0"/>
                <w:numId w:val="4"/>
              </w:numPr>
              <w:rPr>
                <w:rFonts w:ascii="Arial" w:hAnsi="Arial" w:cs="Arial"/>
              </w:rPr>
            </w:pPr>
            <w:r w:rsidRPr="005F049C">
              <w:rPr>
                <w:rFonts w:ascii="Arial" w:hAnsi="Arial" w:cs="Arial"/>
                <w:noProof/>
              </w:rPr>
              <w:t>Experience of writing clear and concise narrative and performance reports</w:t>
            </w:r>
          </w:p>
          <w:p w:rsidR="005F049C" w:rsidRDefault="00102538" w:rsidP="005F049C">
            <w:pPr>
              <w:pStyle w:val="ListParagraph"/>
              <w:numPr>
                <w:ilvl w:val="0"/>
                <w:numId w:val="4"/>
              </w:numPr>
              <w:rPr>
                <w:rFonts w:ascii="Arial" w:hAnsi="Arial" w:cs="Arial"/>
              </w:rPr>
            </w:pPr>
            <w:r w:rsidRPr="005F049C">
              <w:rPr>
                <w:rFonts w:ascii="Arial" w:hAnsi="Arial" w:cs="Arial"/>
                <w:noProof/>
              </w:rPr>
              <w:t>Experience of working independently with minimal supervision</w:t>
            </w:r>
          </w:p>
          <w:p w:rsidR="00102538" w:rsidRPr="005F049C" w:rsidRDefault="00102538" w:rsidP="005F049C">
            <w:pPr>
              <w:pStyle w:val="ListParagraph"/>
              <w:numPr>
                <w:ilvl w:val="0"/>
                <w:numId w:val="4"/>
              </w:numPr>
              <w:rPr>
                <w:rFonts w:ascii="Arial" w:hAnsi="Arial" w:cs="Arial"/>
              </w:rPr>
            </w:pPr>
            <w:r w:rsidRPr="005F049C">
              <w:rPr>
                <w:rFonts w:ascii="Arial" w:hAnsi="Arial" w:cs="Arial"/>
                <w:noProof/>
              </w:rPr>
              <w:t>Experience of using CRM systems or a demonstrable ability to learn quickly and become familiar with new software and processes</w:t>
            </w:r>
          </w:p>
          <w:p w:rsidR="00102538" w:rsidRDefault="00102538">
            <w:pPr>
              <w:rPr>
                <w:rFonts w:ascii="Arial" w:hAnsi="Arial" w:cs="Arial"/>
              </w:rPr>
            </w:pPr>
          </w:p>
        </w:tc>
        <w:tc>
          <w:tcPr>
            <w:tcW w:w="6974" w:type="dxa"/>
          </w:tcPr>
          <w:p w:rsidR="00102538" w:rsidRDefault="00102538">
            <w:pPr>
              <w:rPr>
                <w:rFonts w:ascii="Arial" w:hAnsi="Arial" w:cs="Arial"/>
              </w:rPr>
            </w:pPr>
          </w:p>
        </w:tc>
      </w:tr>
      <w:tr w:rsidR="005F049C" w:rsidTr="007F4D86">
        <w:tc>
          <w:tcPr>
            <w:tcW w:w="13948" w:type="dxa"/>
            <w:gridSpan w:val="2"/>
          </w:tcPr>
          <w:p w:rsidR="005F049C" w:rsidRPr="005F049C" w:rsidRDefault="005F049C">
            <w:pPr>
              <w:rPr>
                <w:rFonts w:ascii="Arial" w:hAnsi="Arial" w:cs="Arial"/>
                <w:b/>
              </w:rPr>
            </w:pPr>
            <w:r w:rsidRPr="005F049C">
              <w:rPr>
                <w:rFonts w:ascii="Arial" w:hAnsi="Arial" w:cs="Arial"/>
                <w:b/>
              </w:rPr>
              <w:t>Role Dimensions</w:t>
            </w:r>
          </w:p>
          <w:p w:rsidR="005F049C" w:rsidRPr="005F049C" w:rsidRDefault="005F049C">
            <w:pPr>
              <w:rPr>
                <w:rFonts w:ascii="Arial" w:hAnsi="Arial" w:cs="Arial"/>
              </w:rPr>
            </w:pPr>
          </w:p>
          <w:p w:rsidR="005F049C" w:rsidRDefault="005F049C" w:rsidP="005F049C">
            <w:pPr>
              <w:pStyle w:val="ListParagraph"/>
              <w:numPr>
                <w:ilvl w:val="0"/>
                <w:numId w:val="5"/>
              </w:numPr>
              <w:tabs>
                <w:tab w:val="num" w:pos="432"/>
              </w:tabs>
              <w:rPr>
                <w:rFonts w:ascii="Arial" w:hAnsi="Arial" w:cs="Arial"/>
              </w:rPr>
            </w:pPr>
            <w:r w:rsidRPr="005F049C">
              <w:rPr>
                <w:rFonts w:ascii="Arial" w:hAnsi="Arial" w:cs="Arial"/>
              </w:rPr>
              <w:t xml:space="preserve">The post is line managed by the Senior Economic Development Officer, </w:t>
            </w:r>
            <w:r w:rsidR="00C8245D">
              <w:rPr>
                <w:rFonts w:ascii="Arial" w:hAnsi="Arial" w:cs="Arial"/>
              </w:rPr>
              <w:t xml:space="preserve">facilitated </w:t>
            </w:r>
            <w:r w:rsidRPr="005F049C">
              <w:rPr>
                <w:rFonts w:ascii="Arial" w:hAnsi="Arial" w:cs="Arial"/>
              </w:rPr>
              <w:t>in</w:t>
            </w:r>
            <w:r w:rsidR="00486AAC">
              <w:rPr>
                <w:rFonts w:ascii="Arial" w:hAnsi="Arial" w:cs="Arial"/>
              </w:rPr>
              <w:t xml:space="preserve"> tandem with the Business Advise</w:t>
            </w:r>
            <w:r w:rsidRPr="005F049C">
              <w:rPr>
                <w:rFonts w:ascii="Arial" w:hAnsi="Arial" w:cs="Arial"/>
              </w:rPr>
              <w:t xml:space="preserve">r and in liaison with the </w:t>
            </w:r>
            <w:r w:rsidR="00C8245D">
              <w:rPr>
                <w:rFonts w:ascii="Arial" w:hAnsi="Arial" w:cs="Arial"/>
              </w:rPr>
              <w:t xml:space="preserve">County Council’s </w:t>
            </w:r>
            <w:r w:rsidRPr="005F049C">
              <w:rPr>
                <w:rFonts w:ascii="Arial" w:hAnsi="Arial" w:cs="Arial"/>
              </w:rPr>
              <w:t>Growth Hub team</w:t>
            </w:r>
            <w:r w:rsidR="00C8245D">
              <w:rPr>
                <w:rFonts w:ascii="Arial" w:hAnsi="Arial" w:cs="Arial"/>
              </w:rPr>
              <w:t>. This may be changed subject to consultation;</w:t>
            </w:r>
          </w:p>
          <w:p w:rsidR="005F049C" w:rsidRDefault="005F049C" w:rsidP="005F049C">
            <w:pPr>
              <w:pStyle w:val="ListParagraph"/>
              <w:numPr>
                <w:ilvl w:val="0"/>
                <w:numId w:val="5"/>
              </w:numPr>
              <w:tabs>
                <w:tab w:val="num" w:pos="432"/>
              </w:tabs>
              <w:rPr>
                <w:rFonts w:ascii="Arial" w:hAnsi="Arial" w:cs="Arial"/>
              </w:rPr>
            </w:pPr>
            <w:r w:rsidRPr="005F049C">
              <w:rPr>
                <w:rFonts w:ascii="Arial" w:hAnsi="Arial" w:cs="Arial"/>
              </w:rPr>
              <w:t xml:space="preserve">The post will </w:t>
            </w:r>
            <w:r w:rsidR="00C8245D">
              <w:rPr>
                <w:rFonts w:ascii="Arial" w:hAnsi="Arial" w:cs="Arial"/>
              </w:rPr>
              <w:t xml:space="preserve">be expected to "hot-desk" </w:t>
            </w:r>
            <w:r w:rsidRPr="005F049C">
              <w:rPr>
                <w:rFonts w:ascii="Arial" w:hAnsi="Arial" w:cs="Arial"/>
              </w:rPr>
              <w:t>as demand requires</w:t>
            </w:r>
            <w:r w:rsidR="00864C7C">
              <w:rPr>
                <w:rFonts w:ascii="Arial" w:hAnsi="Arial" w:cs="Arial"/>
              </w:rPr>
              <w:t>;</w:t>
            </w:r>
          </w:p>
          <w:p w:rsidR="00C8245D" w:rsidRDefault="005F049C" w:rsidP="00C8245D">
            <w:pPr>
              <w:pStyle w:val="ListParagraph"/>
              <w:numPr>
                <w:ilvl w:val="0"/>
                <w:numId w:val="5"/>
              </w:numPr>
              <w:tabs>
                <w:tab w:val="num" w:pos="432"/>
              </w:tabs>
              <w:rPr>
                <w:rFonts w:ascii="Arial" w:hAnsi="Arial" w:cs="Arial"/>
              </w:rPr>
            </w:pPr>
            <w:r w:rsidRPr="005F049C">
              <w:rPr>
                <w:rFonts w:ascii="Arial" w:hAnsi="Arial" w:cs="Arial"/>
              </w:rPr>
              <w:t>There are no direct line management responsibilities attached to this post unless otherwise delegated by the line manager</w:t>
            </w:r>
            <w:r w:rsidR="00864C7C">
              <w:rPr>
                <w:rFonts w:ascii="Arial" w:hAnsi="Arial" w:cs="Arial"/>
              </w:rPr>
              <w:t>;</w:t>
            </w:r>
          </w:p>
          <w:p w:rsidR="00C8245D" w:rsidRDefault="005F049C" w:rsidP="00C8245D">
            <w:pPr>
              <w:pStyle w:val="ListParagraph"/>
              <w:numPr>
                <w:ilvl w:val="0"/>
                <w:numId w:val="5"/>
              </w:numPr>
              <w:tabs>
                <w:tab w:val="num" w:pos="432"/>
              </w:tabs>
              <w:rPr>
                <w:rFonts w:ascii="Arial" w:hAnsi="Arial" w:cs="Arial"/>
              </w:rPr>
            </w:pPr>
            <w:r w:rsidRPr="00C8245D">
              <w:rPr>
                <w:rFonts w:ascii="Arial" w:hAnsi="Arial" w:cs="Arial"/>
              </w:rPr>
              <w:t xml:space="preserve">The post will be monitored in terms of the relationship with the </w:t>
            </w:r>
            <w:r w:rsidR="00C8245D" w:rsidRPr="00C8245D">
              <w:rPr>
                <w:rFonts w:ascii="Arial" w:hAnsi="Arial" w:cs="Arial"/>
              </w:rPr>
              <w:t>approved ESIF award</w:t>
            </w:r>
            <w:r w:rsidR="00864C7C" w:rsidRPr="00C8245D">
              <w:rPr>
                <w:rFonts w:ascii="Arial" w:hAnsi="Arial" w:cs="Arial"/>
              </w:rPr>
              <w:t>;</w:t>
            </w:r>
            <w:r w:rsidR="00C8245D" w:rsidRPr="00C8245D">
              <w:rPr>
                <w:rFonts w:ascii="Arial" w:hAnsi="Arial" w:cs="Arial"/>
              </w:rPr>
              <w:t xml:space="preserve"> notably </w:t>
            </w:r>
            <w:proofErr w:type="gramStart"/>
            <w:r w:rsidR="00C8245D" w:rsidRPr="00C8245D">
              <w:rPr>
                <w:rFonts w:ascii="Arial" w:hAnsi="Arial" w:cs="Arial"/>
              </w:rPr>
              <w:t>on the basis of</w:t>
            </w:r>
            <w:proofErr w:type="gramEnd"/>
            <w:r w:rsidR="00C8245D" w:rsidRPr="00C8245D">
              <w:rPr>
                <w:rFonts w:ascii="Arial" w:hAnsi="Arial" w:cs="Arial"/>
              </w:rPr>
              <w:t xml:space="preserve"> the targets and expectations of the awarding body and the partners;</w:t>
            </w:r>
          </w:p>
          <w:p w:rsidR="00C8245D" w:rsidRPr="00C8245D" w:rsidRDefault="00C8245D" w:rsidP="00C8245D">
            <w:pPr>
              <w:pStyle w:val="ListParagraph"/>
              <w:numPr>
                <w:ilvl w:val="0"/>
                <w:numId w:val="5"/>
              </w:numPr>
              <w:tabs>
                <w:tab w:val="num" w:pos="432"/>
              </w:tabs>
              <w:rPr>
                <w:rFonts w:ascii="Arial" w:hAnsi="Arial" w:cs="Arial"/>
              </w:rPr>
            </w:pPr>
            <w:r w:rsidRPr="00C8245D">
              <w:rPr>
                <w:rFonts w:ascii="Arial" w:hAnsi="Arial" w:cs="Arial"/>
              </w:rPr>
              <w:t>The post is for a fixed term up to 31</w:t>
            </w:r>
            <w:r w:rsidRPr="00C8245D">
              <w:rPr>
                <w:rFonts w:ascii="Arial" w:hAnsi="Arial" w:cs="Arial"/>
                <w:vertAlign w:val="superscript"/>
              </w:rPr>
              <w:t>st</w:t>
            </w:r>
            <w:r w:rsidRPr="00C8245D">
              <w:rPr>
                <w:rFonts w:ascii="Arial" w:hAnsi="Arial" w:cs="Arial"/>
              </w:rPr>
              <w:t xml:space="preserve"> March 2022.</w:t>
            </w:r>
          </w:p>
          <w:p w:rsidR="005F049C" w:rsidRPr="00C8245D" w:rsidRDefault="005F049C" w:rsidP="00C8245D">
            <w:pPr>
              <w:rPr>
                <w:rFonts w:ascii="Arial" w:hAnsi="Arial" w:cs="Arial"/>
              </w:rPr>
            </w:pPr>
          </w:p>
        </w:tc>
      </w:tr>
    </w:tbl>
    <w:p w:rsidR="00102538" w:rsidRPr="00616503" w:rsidRDefault="00102538">
      <w:pPr>
        <w:rPr>
          <w:rFonts w:ascii="Arial" w:hAnsi="Arial" w:cs="Arial"/>
        </w:rPr>
      </w:pPr>
    </w:p>
    <w:p w:rsidR="005F049C" w:rsidRPr="005F049C" w:rsidRDefault="00C8245D" w:rsidP="005F049C">
      <w:pPr>
        <w:pStyle w:val="NoSpacing"/>
        <w:rPr>
          <w:rFonts w:ascii="Arial" w:hAnsi="Arial" w:cs="Arial"/>
        </w:rPr>
      </w:pPr>
      <w:r>
        <w:rPr>
          <w:rFonts w:ascii="Arial" w:hAnsi="Arial" w:cs="Arial"/>
        </w:rPr>
        <w:t>Date – January 2019</w:t>
      </w:r>
    </w:p>
    <w:p w:rsidR="005F049C" w:rsidRPr="005F049C" w:rsidRDefault="005F049C" w:rsidP="005F049C">
      <w:pPr>
        <w:pStyle w:val="NoSpacing"/>
        <w:rPr>
          <w:rFonts w:ascii="Arial" w:hAnsi="Arial" w:cs="Arial"/>
        </w:rPr>
      </w:pPr>
    </w:p>
    <w:sectPr w:rsidR="005F049C" w:rsidRPr="005F049C" w:rsidSect="0061650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B0D88"/>
    <w:multiLevelType w:val="hybridMultilevel"/>
    <w:tmpl w:val="7B76C3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2E1E59"/>
    <w:multiLevelType w:val="hybridMultilevel"/>
    <w:tmpl w:val="7972797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96665A9"/>
    <w:multiLevelType w:val="hybridMultilevel"/>
    <w:tmpl w:val="BD8AFF6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E0F275C"/>
    <w:multiLevelType w:val="hybridMultilevel"/>
    <w:tmpl w:val="1FE88B5C"/>
    <w:lvl w:ilvl="0" w:tplc="EC8651E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523F9E"/>
    <w:multiLevelType w:val="hybridMultilevel"/>
    <w:tmpl w:val="BF4C40AA"/>
    <w:lvl w:ilvl="0" w:tplc="4624380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0A8768D"/>
    <w:multiLevelType w:val="hybridMultilevel"/>
    <w:tmpl w:val="87D46D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8680E02"/>
    <w:multiLevelType w:val="hybridMultilevel"/>
    <w:tmpl w:val="2DB86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6"/>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503"/>
    <w:rsid w:val="00056923"/>
    <w:rsid w:val="00102538"/>
    <w:rsid w:val="002E4631"/>
    <w:rsid w:val="00486AAC"/>
    <w:rsid w:val="0049121E"/>
    <w:rsid w:val="004B2BD9"/>
    <w:rsid w:val="005231A0"/>
    <w:rsid w:val="005F049C"/>
    <w:rsid w:val="00616503"/>
    <w:rsid w:val="006C3962"/>
    <w:rsid w:val="007D7F31"/>
    <w:rsid w:val="00864C7C"/>
    <w:rsid w:val="00C44024"/>
    <w:rsid w:val="00C8245D"/>
    <w:rsid w:val="00D91B1F"/>
    <w:rsid w:val="00E21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3B945-5C2E-4553-8D23-C0430597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6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2538"/>
    <w:pPr>
      <w:ind w:left="720"/>
      <w:contextualSpacing/>
    </w:pPr>
  </w:style>
  <w:style w:type="paragraph" w:styleId="NoSpacing">
    <w:name w:val="No Spacing"/>
    <w:uiPriority w:val="1"/>
    <w:qFormat/>
    <w:rsid w:val="005F04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47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4.png@01D1381A.08278D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George</dc:creator>
  <cp:keywords/>
  <dc:description/>
  <cp:lastModifiedBy>Geoff George</cp:lastModifiedBy>
  <cp:revision>2</cp:revision>
  <dcterms:created xsi:type="dcterms:W3CDTF">2020-01-16T15:31:00Z</dcterms:created>
  <dcterms:modified xsi:type="dcterms:W3CDTF">2020-01-16T15:31:00Z</dcterms:modified>
</cp:coreProperties>
</file>