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3467"/>
        <w:gridCol w:w="2653"/>
        <w:gridCol w:w="4718"/>
      </w:tblGrid>
      <w:tr w:rsidR="0020557B" w:rsidRPr="009975AE" w14:paraId="41DE97CE" w14:textId="77777777" w:rsidTr="00374AEF">
        <w:tc>
          <w:tcPr>
            <w:tcW w:w="4755" w:type="dxa"/>
            <w:shd w:val="clear" w:color="auto" w:fill="auto"/>
          </w:tcPr>
          <w:p w14:paraId="2B2AC151" w14:textId="77777777" w:rsidR="0020557B" w:rsidRPr="00066F41" w:rsidRDefault="0020557B" w:rsidP="00802378">
            <w:pPr>
              <w:rPr>
                <w:rFonts w:cs="Arial"/>
                <w:b/>
                <w:i/>
              </w:rPr>
            </w:pPr>
            <w:r w:rsidRPr="00066F41">
              <w:rPr>
                <w:rFonts w:cs="Arial"/>
                <w:b/>
                <w:i/>
              </w:rPr>
              <w:t>Title:</w:t>
            </w:r>
          </w:p>
          <w:p w14:paraId="224719BE" w14:textId="77777777" w:rsidR="0020557B" w:rsidRPr="009975AE" w:rsidRDefault="0020557B" w:rsidP="00802378">
            <w:pPr>
              <w:rPr>
                <w:rFonts w:cs="Arial"/>
                <w:b/>
              </w:rPr>
            </w:pPr>
            <w:r w:rsidRPr="009975AE">
              <w:rPr>
                <w:rFonts w:cs="Arial"/>
                <w:b/>
              </w:rPr>
              <w:t xml:space="preserve">Technical Specialist </w:t>
            </w:r>
          </w:p>
          <w:p w14:paraId="1CB35548" w14:textId="77777777" w:rsidR="0020557B" w:rsidRPr="009975AE" w:rsidRDefault="0020557B" w:rsidP="00802378">
            <w:pPr>
              <w:rPr>
                <w:rFonts w:cs="Arial"/>
                <w:b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26DB7B08" w14:textId="77777777" w:rsidR="0020557B" w:rsidRPr="00066F41" w:rsidRDefault="0020557B" w:rsidP="00802378">
            <w:pPr>
              <w:rPr>
                <w:rFonts w:cs="Arial"/>
                <w:b/>
                <w:i/>
              </w:rPr>
            </w:pPr>
            <w:r w:rsidRPr="00066F41">
              <w:rPr>
                <w:rFonts w:cs="Arial"/>
                <w:b/>
                <w:i/>
              </w:rPr>
              <w:t>Department:</w:t>
            </w:r>
          </w:p>
          <w:p w14:paraId="4D0BAD82" w14:textId="77777777" w:rsidR="0020557B" w:rsidRPr="009975AE" w:rsidRDefault="0020557B" w:rsidP="00802378">
            <w:pPr>
              <w:rPr>
                <w:rFonts w:cs="Arial"/>
                <w:b/>
              </w:rPr>
            </w:pPr>
            <w:r w:rsidRPr="009975AE">
              <w:rPr>
                <w:rFonts w:cs="Arial"/>
                <w:b/>
              </w:rPr>
              <w:t>Resources</w:t>
            </w:r>
          </w:p>
        </w:tc>
        <w:tc>
          <w:tcPr>
            <w:tcW w:w="4718" w:type="dxa"/>
            <w:shd w:val="clear" w:color="auto" w:fill="auto"/>
          </w:tcPr>
          <w:p w14:paraId="540C38A1" w14:textId="77777777" w:rsidR="0020557B" w:rsidRPr="00066F41" w:rsidRDefault="0020557B" w:rsidP="00802378">
            <w:pPr>
              <w:rPr>
                <w:rFonts w:cs="Arial"/>
                <w:b/>
                <w:i/>
              </w:rPr>
            </w:pPr>
            <w:r w:rsidRPr="00066F41">
              <w:rPr>
                <w:rFonts w:cs="Arial"/>
                <w:b/>
                <w:i/>
              </w:rPr>
              <w:t>Post Ref:</w:t>
            </w:r>
          </w:p>
          <w:p w14:paraId="73E5619C" w14:textId="77777777" w:rsidR="0020557B" w:rsidRPr="009975AE" w:rsidRDefault="0020557B" w:rsidP="00802378">
            <w:pPr>
              <w:rPr>
                <w:rFonts w:cs="Arial"/>
                <w:b/>
              </w:rPr>
            </w:pPr>
          </w:p>
        </w:tc>
      </w:tr>
      <w:tr w:rsidR="0020557B" w:rsidRPr="009975AE" w14:paraId="60DF5D6A" w14:textId="77777777" w:rsidTr="00374AEF">
        <w:tc>
          <w:tcPr>
            <w:tcW w:w="15593" w:type="dxa"/>
            <w:gridSpan w:val="4"/>
            <w:shd w:val="clear" w:color="auto" w:fill="auto"/>
          </w:tcPr>
          <w:p w14:paraId="1C1DF2E7" w14:textId="77777777" w:rsidR="00066F41" w:rsidRDefault="00066F41" w:rsidP="00802378">
            <w:pPr>
              <w:rPr>
                <w:rFonts w:cs="Arial"/>
                <w:b/>
              </w:rPr>
            </w:pPr>
          </w:p>
          <w:p w14:paraId="137296AD" w14:textId="43FC3E2B" w:rsidR="0020557B" w:rsidRPr="00066F41" w:rsidRDefault="0020557B" w:rsidP="00802378">
            <w:pPr>
              <w:rPr>
                <w:rFonts w:cs="Arial"/>
                <w:b/>
                <w:i/>
              </w:rPr>
            </w:pPr>
            <w:r w:rsidRPr="00066F41">
              <w:rPr>
                <w:rFonts w:cs="Arial"/>
                <w:b/>
                <w:i/>
              </w:rPr>
              <w:t>Job Purpose</w:t>
            </w:r>
          </w:p>
          <w:p w14:paraId="2E0B2059" w14:textId="77777777" w:rsidR="0020557B" w:rsidRPr="009975AE" w:rsidRDefault="0020557B" w:rsidP="00802378">
            <w:pPr>
              <w:jc w:val="both"/>
              <w:rPr>
                <w:rFonts w:cs="Arial"/>
              </w:rPr>
            </w:pPr>
          </w:p>
          <w:p w14:paraId="124CCE18" w14:textId="6E20AAA9" w:rsidR="0020557B" w:rsidRDefault="0020557B" w:rsidP="00066F41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066F41">
              <w:rPr>
                <w:rFonts w:ascii="Arial" w:hAnsi="Arial" w:cs="Arial"/>
                <w:sz w:val="24"/>
                <w:szCs w:val="24"/>
              </w:rPr>
              <w:t>The provision of application maintenance and technical support.</w:t>
            </w:r>
          </w:p>
          <w:p w14:paraId="76400F60" w14:textId="77777777" w:rsidR="00066F41" w:rsidRPr="00066F41" w:rsidRDefault="00066F41" w:rsidP="00066F41">
            <w:pPr>
              <w:pStyle w:val="ListParagraph"/>
              <w:spacing w:before="120" w:after="120" w:line="240" w:lineRule="auto"/>
              <w:ind w:left="714"/>
              <w:rPr>
                <w:rFonts w:ascii="Arial" w:hAnsi="Arial" w:cs="Arial"/>
                <w:sz w:val="24"/>
                <w:szCs w:val="24"/>
              </w:rPr>
            </w:pPr>
          </w:p>
          <w:p w14:paraId="2CF275E4" w14:textId="77777777" w:rsidR="00066F41" w:rsidRDefault="0020557B" w:rsidP="00066F41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066F41">
              <w:rPr>
                <w:rFonts w:ascii="Arial" w:hAnsi="Arial" w:cs="Arial"/>
                <w:sz w:val="24"/>
                <w:szCs w:val="24"/>
              </w:rPr>
              <w:t>The provision of design and build services.</w:t>
            </w:r>
          </w:p>
          <w:p w14:paraId="6CA18211" w14:textId="77777777" w:rsidR="00066F41" w:rsidRPr="00066F41" w:rsidRDefault="00066F41" w:rsidP="00066F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D4F23A5" w14:textId="77777777" w:rsidR="00066F41" w:rsidRDefault="0020557B" w:rsidP="00066F41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066F41">
              <w:rPr>
                <w:rFonts w:ascii="Arial" w:hAnsi="Arial" w:cs="Arial"/>
                <w:sz w:val="24"/>
                <w:szCs w:val="24"/>
              </w:rPr>
              <w:t>The provision of advice, training and guidance on specific technical specialism and/or applications.</w:t>
            </w:r>
          </w:p>
          <w:p w14:paraId="50173653" w14:textId="77777777" w:rsidR="00066F41" w:rsidRPr="00066F41" w:rsidRDefault="00066F41" w:rsidP="00066F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A2AD981" w14:textId="38246CF2" w:rsidR="00066F41" w:rsidRDefault="0020557B" w:rsidP="00066F41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066F41">
              <w:rPr>
                <w:rFonts w:ascii="Arial" w:hAnsi="Arial" w:cs="Arial"/>
                <w:sz w:val="24"/>
                <w:szCs w:val="24"/>
              </w:rPr>
              <w:t xml:space="preserve">Drafts and maintains procedures and documentation for applications support. </w:t>
            </w:r>
          </w:p>
          <w:p w14:paraId="68E70367" w14:textId="77777777" w:rsidR="00066F41" w:rsidRPr="00066F41" w:rsidRDefault="00066F41" w:rsidP="00066F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41486E0" w14:textId="77777777" w:rsidR="00066F41" w:rsidRDefault="0020557B" w:rsidP="00066F41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066F41">
              <w:rPr>
                <w:rFonts w:ascii="Arial" w:hAnsi="Arial" w:cs="Arial"/>
                <w:sz w:val="24"/>
                <w:szCs w:val="24"/>
              </w:rPr>
              <w:t xml:space="preserve">Provides application and system enhancements to improve business performance. </w:t>
            </w:r>
          </w:p>
          <w:p w14:paraId="2286F34D" w14:textId="77777777" w:rsidR="00066F41" w:rsidRPr="00066F41" w:rsidRDefault="00066F41" w:rsidP="00066F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8153591" w14:textId="796DCB13" w:rsidR="0020557B" w:rsidRPr="00066F41" w:rsidRDefault="0020557B" w:rsidP="00066F41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066F41">
              <w:rPr>
                <w:rFonts w:ascii="Arial" w:hAnsi="Arial" w:cs="Arial"/>
                <w:sz w:val="24"/>
                <w:szCs w:val="24"/>
              </w:rPr>
              <w:t>Ensures that all requests for support are dealt with according to; set standards; an agreed service level; agreed governance standards</w:t>
            </w:r>
          </w:p>
          <w:p w14:paraId="00B4C7E2" w14:textId="77777777" w:rsidR="0020557B" w:rsidRPr="009975AE" w:rsidRDefault="0020557B" w:rsidP="00802378">
            <w:pPr>
              <w:rPr>
                <w:rFonts w:cs="Arial"/>
              </w:rPr>
            </w:pPr>
          </w:p>
          <w:p w14:paraId="3264D22A" w14:textId="77777777" w:rsidR="0020557B" w:rsidRPr="009975AE" w:rsidRDefault="0020557B" w:rsidP="00802378">
            <w:pPr>
              <w:rPr>
                <w:rFonts w:cs="Arial"/>
              </w:rPr>
            </w:pPr>
          </w:p>
        </w:tc>
      </w:tr>
      <w:tr w:rsidR="0020557B" w:rsidRPr="009975AE" w14:paraId="3AA00522" w14:textId="77777777" w:rsidTr="00276619">
        <w:tc>
          <w:tcPr>
            <w:tcW w:w="8222" w:type="dxa"/>
            <w:gridSpan w:val="2"/>
            <w:shd w:val="clear" w:color="auto" w:fill="auto"/>
          </w:tcPr>
          <w:p w14:paraId="6C9B246D" w14:textId="77777777" w:rsidR="0071621B" w:rsidRDefault="0071621B" w:rsidP="00802378">
            <w:pPr>
              <w:rPr>
                <w:rFonts w:cs="Arial"/>
                <w:b/>
              </w:rPr>
            </w:pPr>
          </w:p>
          <w:p w14:paraId="740F8DC6" w14:textId="7DB38FA8" w:rsidR="0020557B" w:rsidRPr="0071621B" w:rsidRDefault="0020557B" w:rsidP="0071621B">
            <w:pPr>
              <w:ind w:left="454"/>
              <w:rPr>
                <w:rFonts w:cs="Arial"/>
                <w:b/>
                <w:i/>
              </w:rPr>
            </w:pPr>
            <w:r w:rsidRPr="0071621B">
              <w:rPr>
                <w:rFonts w:cs="Arial"/>
                <w:b/>
                <w:i/>
              </w:rPr>
              <w:t>Key Responsibilities</w:t>
            </w:r>
          </w:p>
          <w:p w14:paraId="13BEDA6C" w14:textId="77777777" w:rsidR="0020557B" w:rsidRPr="009975AE" w:rsidRDefault="0020557B" w:rsidP="00802378">
            <w:pPr>
              <w:rPr>
                <w:rFonts w:cs="Arial"/>
              </w:rPr>
            </w:pPr>
          </w:p>
          <w:p w14:paraId="21E4B965" w14:textId="6FCAF7FA" w:rsidR="00146534" w:rsidRDefault="0020557B" w:rsidP="008736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Within an agreed framework, takes responsibility for the provision of maintenance and support services for allocated applications or technology.</w:t>
            </w:r>
          </w:p>
          <w:p w14:paraId="58982FB3" w14:textId="77777777" w:rsidR="00146534" w:rsidRPr="00146534" w:rsidRDefault="00146534" w:rsidP="00146534">
            <w:pPr>
              <w:ind w:left="96"/>
              <w:rPr>
                <w:rFonts w:cs="Arial"/>
              </w:rPr>
            </w:pPr>
          </w:p>
          <w:p w14:paraId="4AE96834" w14:textId="14751FBA" w:rsidR="0020557B" w:rsidRPr="00873657" w:rsidRDefault="0020557B" w:rsidP="008736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Operates</w:t>
            </w:r>
            <w:r w:rsidRPr="00997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as a recognised specialist resource in terms of expertise with specific development tools, technologies or knowledge of specific systems, or use of recognised methodologies and techniques</w:t>
            </w:r>
            <w:r w:rsidR="008736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6C4ED9DD" w14:textId="77777777" w:rsidR="00873657" w:rsidRPr="009975AE" w:rsidRDefault="00873657" w:rsidP="00D02E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74F7844" w14:textId="77F63147" w:rsidR="0020557B" w:rsidRDefault="0020557B" w:rsidP="00374AEF">
            <w:pPr>
              <w:pStyle w:val="ListParagraph"/>
              <w:numPr>
                <w:ilvl w:val="0"/>
                <w:numId w:val="4"/>
              </w:numPr>
              <w:spacing w:after="0"/>
              <w:ind w:left="456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Maintains procedures and tools for the management of allocated systems.</w:t>
            </w:r>
            <w:bookmarkStart w:id="0" w:name="_GoBack"/>
            <w:bookmarkEnd w:id="0"/>
          </w:p>
          <w:p w14:paraId="3ACD7677" w14:textId="77777777" w:rsidR="00146534" w:rsidRPr="009975AE" w:rsidRDefault="00146534" w:rsidP="00146534">
            <w:pPr>
              <w:pStyle w:val="ListParagraph"/>
              <w:spacing w:after="0"/>
              <w:ind w:left="456"/>
              <w:rPr>
                <w:rFonts w:ascii="Arial" w:hAnsi="Arial" w:cs="Arial"/>
                <w:sz w:val="24"/>
                <w:szCs w:val="24"/>
              </w:rPr>
            </w:pPr>
          </w:p>
          <w:p w14:paraId="3EC5BFB1" w14:textId="77468EDD" w:rsidR="0020557B" w:rsidRDefault="0020557B" w:rsidP="008736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lastRenderedPageBreak/>
              <w:t xml:space="preserve">Ensures that appropriate tools are available and that </w:t>
            </w: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>
              <w:rPr>
                <w:rFonts w:ascii="Arial" w:hAnsi="Arial" w:cs="Arial"/>
                <w:sz w:val="24"/>
                <w:szCs w:val="24"/>
              </w:rPr>
              <w:t xml:space="preserve">within the teams </w:t>
            </w:r>
            <w:r w:rsidRPr="009975AE">
              <w:rPr>
                <w:rFonts w:ascii="Arial" w:hAnsi="Arial" w:cs="Arial"/>
                <w:sz w:val="24"/>
                <w:szCs w:val="24"/>
              </w:rPr>
              <w:t>are trained to use them.</w:t>
            </w:r>
          </w:p>
          <w:p w14:paraId="68E3BA1B" w14:textId="77777777" w:rsidR="00146534" w:rsidRPr="00146534" w:rsidRDefault="00146534" w:rsidP="00146534">
            <w:pPr>
              <w:rPr>
                <w:rFonts w:cs="Arial"/>
              </w:rPr>
            </w:pPr>
          </w:p>
          <w:p w14:paraId="4357ADDC" w14:textId="7AAB8F2C" w:rsidR="0020557B" w:rsidRDefault="0020557B" w:rsidP="008736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Develops and maintains adequate documentation for the service and systems supported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ensuring this is relevant and accurate.</w:t>
            </w:r>
          </w:p>
          <w:p w14:paraId="22A088A4" w14:textId="77777777" w:rsidR="00146534" w:rsidRPr="00146534" w:rsidRDefault="00146534" w:rsidP="00146534">
            <w:pPr>
              <w:rPr>
                <w:rFonts w:cs="Arial"/>
              </w:rPr>
            </w:pPr>
          </w:p>
          <w:p w14:paraId="59B001A2" w14:textId="26FEC67C" w:rsidR="00146534" w:rsidRPr="00146534" w:rsidRDefault="0020557B" w:rsidP="008736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Responsible for the implementation of processes and procedures, tools and techniques for managing the performance of allocated systems and services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that regular checks are completed</w:t>
            </w:r>
            <w:r w:rsidR="0014653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3EA702" w14:textId="77777777" w:rsidR="00146534" w:rsidRPr="00146534" w:rsidRDefault="00146534" w:rsidP="00146534">
            <w:pPr>
              <w:ind w:left="96"/>
              <w:rPr>
                <w:rFonts w:cs="Arial"/>
              </w:rPr>
            </w:pPr>
          </w:p>
          <w:p w14:paraId="768CDF30" w14:textId="532A3AD9" w:rsidR="0020557B" w:rsidRDefault="0020557B" w:rsidP="008736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Monitors system performance and takes corrective action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when appropriate and </w:t>
            </w:r>
            <w:r w:rsidRPr="009975AE">
              <w:rPr>
                <w:rFonts w:ascii="Arial" w:hAnsi="Arial" w:cs="Arial"/>
                <w:sz w:val="24"/>
                <w:szCs w:val="24"/>
              </w:rPr>
              <w:t>where necessary.</w:t>
            </w:r>
          </w:p>
          <w:p w14:paraId="16208B59" w14:textId="77777777" w:rsidR="00146534" w:rsidRPr="00146534" w:rsidRDefault="00146534" w:rsidP="00146534">
            <w:pPr>
              <w:ind w:left="96"/>
              <w:rPr>
                <w:rFonts w:cs="Arial"/>
              </w:rPr>
            </w:pPr>
          </w:p>
          <w:p w14:paraId="155B31B8" w14:textId="1711401E" w:rsidR="0020557B" w:rsidRDefault="0020557B" w:rsidP="008736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 xml:space="preserve">Solves system design problems, providing advice and guidance to </w:t>
            </w:r>
            <w:r>
              <w:rPr>
                <w:rFonts w:ascii="Arial" w:hAnsi="Arial" w:cs="Arial"/>
                <w:sz w:val="24"/>
                <w:szCs w:val="24"/>
              </w:rPr>
              <w:t>Business Partners and o</w:t>
            </w:r>
            <w:r w:rsidRPr="009975AE">
              <w:rPr>
                <w:rFonts w:ascii="Arial" w:hAnsi="Arial" w:cs="Arial"/>
                <w:sz w:val="24"/>
                <w:szCs w:val="24"/>
              </w:rPr>
              <w:t>peration</w:t>
            </w:r>
            <w:r>
              <w:rPr>
                <w:rFonts w:ascii="Arial" w:hAnsi="Arial" w:cs="Arial"/>
                <w:sz w:val="24"/>
                <w:szCs w:val="24"/>
              </w:rPr>
              <w:t>al teams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to enable the successful completion of projects</w:t>
            </w:r>
            <w:r>
              <w:rPr>
                <w:rFonts w:ascii="Arial" w:hAnsi="Arial" w:cs="Arial"/>
                <w:sz w:val="24"/>
                <w:szCs w:val="24"/>
              </w:rPr>
              <w:t xml:space="preserve"> to improve service business performance</w:t>
            </w:r>
            <w:r w:rsidRPr="009975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D573CD" w14:textId="77777777" w:rsidR="00146534" w:rsidRPr="00146534" w:rsidRDefault="00146534" w:rsidP="00146534">
            <w:pPr>
              <w:rPr>
                <w:rFonts w:cs="Arial"/>
              </w:rPr>
            </w:pPr>
          </w:p>
          <w:p w14:paraId="668F2E4B" w14:textId="23904A2E" w:rsidR="0020557B" w:rsidRDefault="0020557B" w:rsidP="008736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Leads on incident and problem resolution activities for assigned applications, systems and technology.</w:t>
            </w:r>
          </w:p>
          <w:p w14:paraId="717A9502" w14:textId="77777777" w:rsidR="00146534" w:rsidRPr="00146534" w:rsidRDefault="00146534" w:rsidP="00146534">
            <w:pPr>
              <w:rPr>
                <w:rFonts w:cs="Arial"/>
              </w:rPr>
            </w:pPr>
          </w:p>
          <w:p w14:paraId="3E4610D2" w14:textId="34DDA596" w:rsidR="00146534" w:rsidRPr="00873657" w:rsidRDefault="0020557B" w:rsidP="008736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 xml:space="preserve">Initiates actions, through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975AE">
              <w:rPr>
                <w:rFonts w:ascii="Arial" w:hAnsi="Arial" w:cs="Arial"/>
                <w:sz w:val="24"/>
                <w:szCs w:val="24"/>
              </w:rPr>
              <w:t>esign,</w:t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Pr="009975AE">
              <w:rPr>
                <w:rFonts w:ascii="Arial" w:hAnsi="Arial" w:cs="Arial"/>
                <w:sz w:val="24"/>
                <w:szCs w:val="24"/>
              </w:rPr>
              <w:t>uild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un teams or </w:t>
            </w:r>
            <w:r>
              <w:rPr>
                <w:rFonts w:ascii="Arial" w:hAnsi="Arial" w:cs="Arial"/>
                <w:sz w:val="24"/>
                <w:szCs w:val="24"/>
              </w:rPr>
              <w:t xml:space="preserve">via system and 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software suppliers,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creat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9975AE">
              <w:rPr>
                <w:rFonts w:ascii="Arial" w:hAnsi="Arial" w:cs="Arial"/>
                <w:sz w:val="24"/>
                <w:szCs w:val="24"/>
              </w:rPr>
              <w:t>system enhancements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will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overcome known issues, </w:t>
            </w:r>
            <w:r>
              <w:rPr>
                <w:rFonts w:ascii="Arial" w:hAnsi="Arial" w:cs="Arial"/>
                <w:sz w:val="24"/>
                <w:szCs w:val="24"/>
              </w:rPr>
              <w:t xml:space="preserve">resolve identified </w:t>
            </w:r>
            <w:r w:rsidRPr="009975AE">
              <w:rPr>
                <w:rFonts w:ascii="Arial" w:hAnsi="Arial" w:cs="Arial"/>
                <w:sz w:val="24"/>
                <w:szCs w:val="24"/>
              </w:rPr>
              <w:t>gaps</w:t>
            </w:r>
            <w:r>
              <w:rPr>
                <w:rFonts w:ascii="Arial" w:hAnsi="Arial" w:cs="Arial"/>
                <w:sz w:val="24"/>
                <w:szCs w:val="24"/>
              </w:rPr>
              <w:t xml:space="preserve">, fix bugs and reduce </w:t>
            </w:r>
            <w:r w:rsidRPr="009975AE">
              <w:rPr>
                <w:rFonts w:ascii="Arial" w:hAnsi="Arial" w:cs="Arial"/>
                <w:sz w:val="24"/>
                <w:szCs w:val="24"/>
              </w:rPr>
              <w:t>performance problems.</w:t>
            </w:r>
          </w:p>
          <w:p w14:paraId="5EBAC5E0" w14:textId="77777777" w:rsidR="00146534" w:rsidRPr="00146534" w:rsidRDefault="00146534" w:rsidP="00146534">
            <w:pPr>
              <w:rPr>
                <w:rFonts w:cs="Arial"/>
              </w:rPr>
            </w:pPr>
          </w:p>
          <w:p w14:paraId="14A12AE6" w14:textId="5BCE068C" w:rsidR="0020557B" w:rsidRDefault="0020557B" w:rsidP="008736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 xml:space="preserve">Contributes to the preparation for new or changed services, ensuring adherence to the defined change </w:t>
            </w:r>
            <w:r>
              <w:rPr>
                <w:rFonts w:ascii="Arial" w:hAnsi="Arial" w:cs="Arial"/>
                <w:sz w:val="24"/>
                <w:szCs w:val="24"/>
              </w:rPr>
              <w:t xml:space="preserve">management </w:t>
            </w:r>
            <w:r w:rsidRPr="009975AE">
              <w:rPr>
                <w:rFonts w:ascii="Arial" w:hAnsi="Arial" w:cs="Arial"/>
                <w:sz w:val="24"/>
                <w:szCs w:val="24"/>
              </w:rPr>
              <w:t>process</w:t>
            </w:r>
          </w:p>
          <w:p w14:paraId="09DE149C" w14:textId="77777777" w:rsidR="00146534" w:rsidRDefault="00146534" w:rsidP="00146534">
            <w:pPr>
              <w:pStyle w:val="ListParagraph"/>
              <w:spacing w:after="0"/>
              <w:ind w:left="456"/>
              <w:rPr>
                <w:rFonts w:ascii="Arial" w:hAnsi="Arial" w:cs="Arial"/>
                <w:sz w:val="24"/>
                <w:szCs w:val="24"/>
              </w:rPr>
            </w:pPr>
          </w:p>
          <w:p w14:paraId="05F77534" w14:textId="27C95FCB" w:rsidR="0020557B" w:rsidRDefault="0020557B" w:rsidP="008736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9975AE">
              <w:rPr>
                <w:rFonts w:ascii="Arial" w:hAnsi="Arial" w:cs="Arial"/>
                <w:sz w:val="24"/>
                <w:szCs w:val="24"/>
              </w:rPr>
              <w:t>aintenance of regulatory, legal</w:t>
            </w:r>
            <w:r>
              <w:rPr>
                <w:rFonts w:ascii="Arial" w:hAnsi="Arial" w:cs="Arial"/>
                <w:sz w:val="24"/>
                <w:szCs w:val="24"/>
              </w:rPr>
              <w:t>, departmental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and professional standards.</w:t>
            </w:r>
          </w:p>
          <w:p w14:paraId="736CAE48" w14:textId="77777777" w:rsidR="00146534" w:rsidRPr="00146534" w:rsidRDefault="00146534" w:rsidP="00146534">
            <w:pPr>
              <w:rPr>
                <w:rFonts w:cs="Arial"/>
              </w:rPr>
            </w:pPr>
          </w:p>
          <w:p w14:paraId="0157EF7C" w14:textId="576362BB" w:rsidR="0020557B" w:rsidRDefault="0020557B" w:rsidP="008736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 xml:space="preserve">Responsible for the design, creation, testing and documenting of new and amended systems </w:t>
            </w:r>
            <w:r>
              <w:rPr>
                <w:rFonts w:ascii="Arial" w:hAnsi="Arial" w:cs="Arial"/>
                <w:sz w:val="24"/>
                <w:szCs w:val="24"/>
              </w:rPr>
              <w:t xml:space="preserve">(within </w:t>
            </w:r>
            <w:r w:rsidRPr="009975AE">
              <w:rPr>
                <w:rFonts w:ascii="Arial" w:hAnsi="Arial" w:cs="Arial"/>
                <w:sz w:val="24"/>
                <w:szCs w:val="24"/>
              </w:rPr>
              <w:t>technical specialism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9975AE">
              <w:rPr>
                <w:rFonts w:ascii="Arial" w:hAnsi="Arial" w:cs="Arial"/>
                <w:sz w:val="24"/>
                <w:szCs w:val="24"/>
              </w:rPr>
              <w:t>, ensuring corporate standards are met in terms of: system design and specification; Governance; Change control; Interfaces and Integration; documentation and coding.</w:t>
            </w:r>
          </w:p>
          <w:p w14:paraId="1ACF750E" w14:textId="77777777" w:rsidR="00146534" w:rsidRPr="00146534" w:rsidRDefault="00146534" w:rsidP="00146534">
            <w:pPr>
              <w:rPr>
                <w:rFonts w:cs="Arial"/>
              </w:rPr>
            </w:pPr>
          </w:p>
          <w:p w14:paraId="258B263D" w14:textId="769E773A" w:rsidR="0020557B" w:rsidRDefault="0020557B" w:rsidP="008736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Use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specialist technical skills to set up and configure solutions to meet defined business needs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improve performance</w:t>
            </w:r>
            <w:r w:rsidRPr="009975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50E6BB" w14:textId="77777777" w:rsidR="00146534" w:rsidRPr="00146534" w:rsidRDefault="00146534" w:rsidP="00146534">
            <w:pPr>
              <w:rPr>
                <w:rFonts w:cs="Arial"/>
              </w:rPr>
            </w:pPr>
          </w:p>
          <w:p w14:paraId="6646C2DB" w14:textId="7957B9F3" w:rsidR="0020557B" w:rsidRDefault="0020557B" w:rsidP="008736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Creates and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execut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test plans to guarantee the correct operation of completed system changes or enhancements minimising impact on staff, customers and service availability.</w:t>
            </w:r>
          </w:p>
          <w:p w14:paraId="789E8636" w14:textId="77777777" w:rsidR="00146534" w:rsidRPr="00146534" w:rsidRDefault="00146534" w:rsidP="00146534">
            <w:pPr>
              <w:rPr>
                <w:rFonts w:cs="Arial"/>
              </w:rPr>
            </w:pPr>
          </w:p>
          <w:p w14:paraId="43AE48F4" w14:textId="139CB5C1" w:rsidR="0020557B" w:rsidRDefault="0020557B" w:rsidP="008736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Maintains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and develop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knowledge of any allocated application or technical specialism and its deployment within the organisation, providing </w:t>
            </w:r>
            <w:r>
              <w:rPr>
                <w:rFonts w:ascii="Arial" w:hAnsi="Arial" w:cs="Arial"/>
                <w:sz w:val="24"/>
                <w:szCs w:val="24"/>
              </w:rPr>
              <w:t xml:space="preserve">advice support and training </w:t>
            </w:r>
            <w:r w:rsidRPr="009975AE">
              <w:rPr>
                <w:rFonts w:ascii="Arial" w:hAnsi="Arial" w:cs="Arial"/>
                <w:sz w:val="24"/>
                <w:szCs w:val="24"/>
              </w:rPr>
              <w:t>to all teams</w:t>
            </w:r>
            <w:r>
              <w:rPr>
                <w:rFonts w:ascii="Arial" w:hAnsi="Arial" w:cs="Arial"/>
                <w:sz w:val="24"/>
                <w:szCs w:val="24"/>
              </w:rPr>
              <w:t xml:space="preserve"> involved.</w:t>
            </w:r>
          </w:p>
          <w:p w14:paraId="7DF5659B" w14:textId="77777777" w:rsidR="00146534" w:rsidRPr="00146534" w:rsidRDefault="00146534" w:rsidP="00146534">
            <w:pPr>
              <w:rPr>
                <w:rFonts w:cs="Arial"/>
              </w:rPr>
            </w:pPr>
          </w:p>
          <w:p w14:paraId="10317E54" w14:textId="06B9BD59" w:rsidR="0020557B" w:rsidRDefault="0020557B" w:rsidP="008736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Schedules and prioritises workloads (Technical Funnel)</w:t>
            </w:r>
            <w:r w:rsidRPr="009975AE">
              <w:rPr>
                <w:rFonts w:ascii="Arial" w:hAnsi="Arial" w:cs="Arial"/>
                <w:sz w:val="24"/>
                <w:szCs w:val="24"/>
              </w:rPr>
              <w:t>, taking account of individuals’ abilities</w:t>
            </w:r>
            <w:r>
              <w:rPr>
                <w:rFonts w:ascii="Arial" w:hAnsi="Arial" w:cs="Arial"/>
                <w:sz w:val="24"/>
                <w:szCs w:val="24"/>
              </w:rPr>
              <w:t>, delivery timescales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and the requirements of the work.</w:t>
            </w:r>
          </w:p>
          <w:p w14:paraId="1EA1C159" w14:textId="77777777" w:rsidR="00146534" w:rsidRPr="00146534" w:rsidRDefault="00146534" w:rsidP="00146534">
            <w:pPr>
              <w:rPr>
                <w:rFonts w:cs="Arial"/>
              </w:rPr>
            </w:pPr>
          </w:p>
          <w:p w14:paraId="55C80D25" w14:textId="34DED7F9" w:rsidR="0020557B" w:rsidRDefault="0020557B" w:rsidP="008736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Ensures all work is carried out in accordance with required standards, method</w:t>
            </w:r>
            <w:r>
              <w:rPr>
                <w:rFonts w:ascii="Arial" w:hAnsi="Arial" w:cs="Arial"/>
                <w:sz w:val="24"/>
                <w:szCs w:val="24"/>
              </w:rPr>
              <w:t>ology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and proce</w:t>
            </w:r>
            <w:r>
              <w:rPr>
                <w:rFonts w:ascii="Arial" w:hAnsi="Arial" w:cs="Arial"/>
                <w:sz w:val="24"/>
                <w:szCs w:val="24"/>
              </w:rPr>
              <w:t xml:space="preserve">sses </w:t>
            </w:r>
            <w:r w:rsidRPr="009975AE">
              <w:rPr>
                <w:rFonts w:ascii="Arial" w:hAnsi="Arial" w:cs="Arial"/>
                <w:sz w:val="24"/>
                <w:szCs w:val="24"/>
              </w:rPr>
              <w:t>and that defined management procedures are adhered to</w:t>
            </w:r>
          </w:p>
          <w:p w14:paraId="641048AA" w14:textId="77777777" w:rsidR="00146534" w:rsidRPr="00146534" w:rsidRDefault="00146534" w:rsidP="00146534">
            <w:pPr>
              <w:rPr>
                <w:rFonts w:cs="Arial"/>
              </w:rPr>
            </w:pPr>
          </w:p>
          <w:p w14:paraId="27DAF90D" w14:textId="6665257B" w:rsidR="00146534" w:rsidRDefault="0020557B" w:rsidP="008736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9975AE">
              <w:rPr>
                <w:rFonts w:ascii="Arial" w:hAnsi="Arial" w:cs="Arial"/>
                <w:sz w:val="24"/>
                <w:szCs w:val="24"/>
              </w:rPr>
              <w:t>entor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and coaches </w:t>
            </w:r>
            <w:r w:rsidRPr="009975AE">
              <w:rPr>
                <w:rFonts w:ascii="Arial" w:hAnsi="Arial" w:cs="Arial"/>
                <w:sz w:val="24"/>
                <w:szCs w:val="24"/>
              </w:rPr>
              <w:t>less experienced managers and staff to develop their skills, experience and capability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5BCE0D" w14:textId="77777777" w:rsidR="00146534" w:rsidRPr="00146534" w:rsidRDefault="00146534" w:rsidP="00146534">
            <w:pPr>
              <w:rPr>
                <w:rFonts w:cs="Arial"/>
              </w:rPr>
            </w:pPr>
          </w:p>
          <w:p w14:paraId="69C5E975" w14:textId="25B6E563" w:rsidR="0020557B" w:rsidRDefault="0020557B" w:rsidP="008736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Promotes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the transfer of </w:t>
            </w:r>
            <w:r>
              <w:rPr>
                <w:rFonts w:ascii="Arial" w:hAnsi="Arial" w:cs="Arial"/>
                <w:sz w:val="24"/>
                <w:szCs w:val="24"/>
              </w:rPr>
              <w:t xml:space="preserve">skills, </w:t>
            </w:r>
            <w:r w:rsidRPr="009975AE">
              <w:rPr>
                <w:rFonts w:ascii="Arial" w:hAnsi="Arial" w:cs="Arial"/>
                <w:sz w:val="24"/>
                <w:szCs w:val="24"/>
              </w:rPr>
              <w:t>knowledge and awareness of the technical specialism to other teams.</w:t>
            </w:r>
          </w:p>
          <w:p w14:paraId="748ABD23" w14:textId="77777777" w:rsidR="00146534" w:rsidRPr="00146534" w:rsidRDefault="00146534" w:rsidP="00146534">
            <w:pPr>
              <w:rPr>
                <w:rFonts w:cs="Arial"/>
              </w:rPr>
            </w:pPr>
          </w:p>
          <w:p w14:paraId="689A13EE" w14:textId="17A7CFD5" w:rsidR="0020557B" w:rsidRDefault="0020557B" w:rsidP="008736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Supports 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Group/</w:t>
            </w:r>
            <w:r w:rsidRPr="009975AE">
              <w:rPr>
                <w:rFonts w:ascii="Arial" w:hAnsi="Arial" w:cs="Arial"/>
                <w:sz w:val="24"/>
                <w:szCs w:val="24"/>
              </w:rPr>
              <w:t>Service Manager</w:t>
            </w:r>
            <w:r>
              <w:rPr>
                <w:rFonts w:ascii="Arial" w:hAnsi="Arial" w:cs="Arial"/>
                <w:sz w:val="24"/>
                <w:szCs w:val="24"/>
              </w:rPr>
              <w:t>, Services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and Business Partners by providing management information across all services and systems allocated.</w:t>
            </w:r>
          </w:p>
          <w:p w14:paraId="1BDCE3D7" w14:textId="77777777" w:rsidR="00146534" w:rsidRPr="00146534" w:rsidRDefault="00146534" w:rsidP="00146534">
            <w:pPr>
              <w:rPr>
                <w:rFonts w:cs="Arial"/>
              </w:rPr>
            </w:pPr>
          </w:p>
          <w:p w14:paraId="79FB76E9" w14:textId="77777777" w:rsidR="0020557B" w:rsidRPr="009975AE" w:rsidRDefault="0020557B" w:rsidP="008736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Joins membership and 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working groups, forums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committees within the post holder’s area of work.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A9B31CD" w14:textId="77777777" w:rsidR="0071621B" w:rsidRDefault="0071621B" w:rsidP="00802378">
            <w:pPr>
              <w:rPr>
                <w:rFonts w:cs="Arial"/>
                <w:b/>
              </w:rPr>
            </w:pPr>
          </w:p>
          <w:p w14:paraId="3F0DC699" w14:textId="16D1684E" w:rsidR="0020557B" w:rsidRPr="0071621B" w:rsidRDefault="0020557B" w:rsidP="0071621B">
            <w:pPr>
              <w:ind w:left="454"/>
              <w:rPr>
                <w:rFonts w:cs="Arial"/>
                <w:b/>
                <w:i/>
              </w:rPr>
            </w:pPr>
            <w:r w:rsidRPr="0071621B">
              <w:rPr>
                <w:rFonts w:cs="Arial"/>
                <w:b/>
                <w:i/>
              </w:rPr>
              <w:t>Key Accountabilities</w:t>
            </w:r>
          </w:p>
          <w:p w14:paraId="0E88C276" w14:textId="77777777" w:rsidR="0020557B" w:rsidRPr="009975AE" w:rsidRDefault="0020557B" w:rsidP="00802378">
            <w:pPr>
              <w:rPr>
                <w:rFonts w:cs="Arial"/>
                <w:color w:val="538135" w:themeColor="accent6" w:themeShade="BF"/>
              </w:rPr>
            </w:pPr>
          </w:p>
          <w:p w14:paraId="2F98EB68" w14:textId="7370892D" w:rsidR="0020557B" w:rsidRDefault="0020557B" w:rsidP="005A76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3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 xml:space="preserve">To the </w:t>
            </w:r>
            <w:r>
              <w:rPr>
                <w:rFonts w:ascii="Arial" w:hAnsi="Arial" w:cs="Arial"/>
                <w:sz w:val="24"/>
                <w:szCs w:val="24"/>
              </w:rPr>
              <w:t xml:space="preserve">Group, </w:t>
            </w:r>
            <w:r w:rsidR="0071621B">
              <w:rPr>
                <w:rFonts w:ascii="Arial" w:hAnsi="Arial" w:cs="Arial"/>
                <w:sz w:val="24"/>
                <w:szCs w:val="24"/>
              </w:rPr>
              <w:t>S</w:t>
            </w:r>
            <w:r w:rsidR="0071621B" w:rsidRPr="009975AE">
              <w:rPr>
                <w:rFonts w:ascii="Arial" w:hAnsi="Arial" w:cs="Arial"/>
                <w:sz w:val="24"/>
                <w:szCs w:val="24"/>
              </w:rPr>
              <w:t>ervice Managers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Business </w:t>
            </w:r>
            <w:r w:rsidR="00374AEF">
              <w:rPr>
                <w:rFonts w:ascii="Arial" w:hAnsi="Arial" w:cs="Arial"/>
                <w:sz w:val="24"/>
                <w:szCs w:val="24"/>
              </w:rPr>
              <w:t>Partners</w:t>
            </w:r>
            <w:r w:rsidR="00374AEF" w:rsidRPr="009975AE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the day to day coordination of allocated </w:t>
            </w:r>
            <w:proofErr w:type="gramStart"/>
            <w:r w:rsidRPr="009975AE">
              <w:rPr>
                <w:rFonts w:ascii="Arial" w:hAnsi="Arial" w:cs="Arial"/>
                <w:sz w:val="24"/>
                <w:szCs w:val="24"/>
              </w:rPr>
              <w:t>Support  and</w:t>
            </w:r>
            <w:proofErr w:type="gramEnd"/>
            <w:r w:rsidRPr="009975AE">
              <w:rPr>
                <w:rFonts w:ascii="Arial" w:hAnsi="Arial" w:cs="Arial"/>
                <w:sz w:val="24"/>
                <w:szCs w:val="24"/>
              </w:rPr>
              <w:t xml:space="preserve"> resources (4 - 6 people)</w:t>
            </w:r>
          </w:p>
          <w:p w14:paraId="3F4B6DD2" w14:textId="77777777" w:rsidR="005A7669" w:rsidRPr="009975AE" w:rsidRDefault="005A7669" w:rsidP="005A7669">
            <w:pPr>
              <w:pStyle w:val="ListParagraph"/>
              <w:spacing w:after="0"/>
              <w:ind w:left="45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8BB3A6" w14:textId="4BC0EF79" w:rsidR="0020557B" w:rsidRDefault="0020557B" w:rsidP="005A76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 xml:space="preserve">To the </w:t>
            </w:r>
            <w:r>
              <w:rPr>
                <w:rFonts w:ascii="Arial" w:hAnsi="Arial" w:cs="Arial"/>
                <w:sz w:val="24"/>
                <w:szCs w:val="24"/>
              </w:rPr>
              <w:t xml:space="preserve">Group, </w:t>
            </w:r>
            <w:r w:rsidRPr="009975AE">
              <w:rPr>
                <w:rFonts w:ascii="Arial" w:hAnsi="Arial" w:cs="Arial"/>
                <w:sz w:val="24"/>
                <w:szCs w:val="24"/>
              </w:rPr>
              <w:t>Service Manager and Business Partners for delivering service and support to agreed SLA’s, within budget and to the required standards.</w:t>
            </w:r>
          </w:p>
          <w:p w14:paraId="43AFDB29" w14:textId="77777777" w:rsidR="005A7669" w:rsidRPr="009975AE" w:rsidRDefault="005A7669" w:rsidP="005A76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47F570B" w14:textId="46A9A7C9" w:rsidR="005A7669" w:rsidRDefault="0020557B" w:rsidP="00D02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 xml:space="preserve">To the Service Managers for provision of system maintenance and support services. This typically relates to in excess of </w:t>
            </w:r>
            <w:r>
              <w:rPr>
                <w:rFonts w:ascii="Arial" w:hAnsi="Arial" w:cs="Arial"/>
                <w:sz w:val="24"/>
                <w:szCs w:val="24"/>
              </w:rPr>
              <w:t>2000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request for </w:t>
            </w:r>
            <w:r>
              <w:rPr>
                <w:rFonts w:ascii="Arial" w:hAnsi="Arial" w:cs="Arial"/>
                <w:sz w:val="24"/>
                <w:szCs w:val="24"/>
              </w:rPr>
              <w:t>Technical Support Requests, Change Requests and Technical Builds pe</w:t>
            </w:r>
            <w:r w:rsidRPr="009975AE">
              <w:rPr>
                <w:rFonts w:ascii="Arial" w:hAnsi="Arial" w:cs="Arial"/>
                <w:sz w:val="24"/>
                <w:szCs w:val="24"/>
              </w:rPr>
              <w:t>r annum.</w:t>
            </w:r>
          </w:p>
          <w:p w14:paraId="7596A1C2" w14:textId="77777777" w:rsidR="00CE6C7D" w:rsidRPr="00D02E5F" w:rsidRDefault="00CE6C7D" w:rsidP="00CE6C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3C14214" w14:textId="1B478C74" w:rsidR="0020557B" w:rsidRDefault="0020557B" w:rsidP="005A76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To the Service Manager, Senior Management and Customers for accurate reports and updates on system performance and issues.</w:t>
            </w:r>
          </w:p>
          <w:p w14:paraId="22E40F71" w14:textId="77777777" w:rsidR="005A7669" w:rsidRPr="009975AE" w:rsidRDefault="005A7669" w:rsidP="005A76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810B3B6" w14:textId="278D576E" w:rsidR="0020557B" w:rsidRDefault="0020557B" w:rsidP="005A76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To the Business Partners, Services and Operational Teams for advice and guidance within the area of specialism.</w:t>
            </w:r>
          </w:p>
          <w:p w14:paraId="745FD3A6" w14:textId="77777777" w:rsidR="005A7669" w:rsidRPr="009975AE" w:rsidRDefault="005A7669" w:rsidP="005A7669">
            <w:pPr>
              <w:pStyle w:val="ListParagraph"/>
              <w:ind w:left="96"/>
              <w:rPr>
                <w:rFonts w:ascii="Arial" w:hAnsi="Arial" w:cs="Arial"/>
                <w:sz w:val="24"/>
                <w:szCs w:val="24"/>
              </w:rPr>
            </w:pPr>
          </w:p>
          <w:p w14:paraId="23CB1AAC" w14:textId="77777777" w:rsidR="0020557B" w:rsidRPr="009975AE" w:rsidRDefault="0020557B" w:rsidP="005A76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To the Service Manager and Technical Design and Build Manager for the transition of new or changed solutions into the production environment.</w:t>
            </w:r>
          </w:p>
          <w:p w14:paraId="41CAEBE3" w14:textId="77777777" w:rsidR="0020557B" w:rsidRPr="009975AE" w:rsidRDefault="0020557B" w:rsidP="00802378">
            <w:pPr>
              <w:rPr>
                <w:rFonts w:cs="Arial"/>
              </w:rPr>
            </w:pPr>
          </w:p>
          <w:p w14:paraId="20C82E2C" w14:textId="77777777" w:rsidR="0020557B" w:rsidRPr="009975AE" w:rsidRDefault="0020557B" w:rsidP="00802378">
            <w:pPr>
              <w:ind w:left="360"/>
              <w:rPr>
                <w:rFonts w:cs="Arial"/>
              </w:rPr>
            </w:pPr>
          </w:p>
        </w:tc>
      </w:tr>
      <w:tr w:rsidR="0020557B" w:rsidRPr="009975AE" w14:paraId="7F0E1529" w14:textId="77777777" w:rsidTr="00D02E5F">
        <w:trPr>
          <w:trHeight w:val="703"/>
        </w:trPr>
        <w:tc>
          <w:tcPr>
            <w:tcW w:w="15593" w:type="dxa"/>
            <w:gridSpan w:val="4"/>
            <w:shd w:val="clear" w:color="auto" w:fill="auto"/>
          </w:tcPr>
          <w:p w14:paraId="7470A65E" w14:textId="77777777" w:rsidR="005C27F6" w:rsidRDefault="005C27F6" w:rsidP="00802378">
            <w:pPr>
              <w:rPr>
                <w:rFonts w:cs="Arial"/>
                <w:b/>
              </w:rPr>
            </w:pPr>
          </w:p>
          <w:p w14:paraId="27F1B734" w14:textId="3CCF36A8" w:rsidR="0020557B" w:rsidRPr="009975AE" w:rsidRDefault="0020557B" w:rsidP="00802378">
            <w:pPr>
              <w:rPr>
                <w:rFonts w:cs="Arial"/>
                <w:b/>
                <w:i/>
              </w:rPr>
            </w:pPr>
            <w:r w:rsidRPr="009975AE">
              <w:rPr>
                <w:rFonts w:cs="Arial"/>
                <w:b/>
              </w:rPr>
              <w:t>The post holder will perform any duty or task that is appropriate for the role described</w:t>
            </w:r>
          </w:p>
        </w:tc>
      </w:tr>
    </w:tbl>
    <w:p w14:paraId="6543AF3A" w14:textId="77777777" w:rsidR="00A9370B" w:rsidRDefault="00A9370B" w:rsidP="00A9370B"/>
    <w:p w14:paraId="3120D672" w14:textId="77777777" w:rsidR="008F1231" w:rsidRDefault="008F1231" w:rsidP="00A9370B">
      <w:pPr>
        <w:sectPr w:rsidR="008F1231" w:rsidSect="004C4446">
          <w:headerReference w:type="default" r:id="rId7"/>
          <w:type w:val="continuous"/>
          <w:pgSz w:w="16838" w:h="11906" w:orient="landscape" w:code="9"/>
          <w:pgMar w:top="567" w:right="567" w:bottom="851" w:left="567" w:header="709" w:footer="1320" w:gutter="0"/>
          <w:cols w:sep="1" w:space="720"/>
          <w:docGrid w:linePitch="360"/>
        </w:sect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7938"/>
      </w:tblGrid>
      <w:tr w:rsidR="0071621B" w:rsidRPr="009975AE" w14:paraId="37538F11" w14:textId="77777777" w:rsidTr="00C24C38">
        <w:trPr>
          <w:trHeight w:val="716"/>
        </w:trPr>
        <w:tc>
          <w:tcPr>
            <w:tcW w:w="15593" w:type="dxa"/>
            <w:gridSpan w:val="2"/>
            <w:shd w:val="clear" w:color="auto" w:fill="auto"/>
          </w:tcPr>
          <w:p w14:paraId="5B28DFFF" w14:textId="77777777" w:rsidR="00E67BF9" w:rsidRDefault="00E67BF9" w:rsidP="00030B29">
            <w:pPr>
              <w:rPr>
                <w:rFonts w:cs="Arial"/>
                <w:b/>
              </w:rPr>
            </w:pPr>
          </w:p>
          <w:p w14:paraId="24C07333" w14:textId="0AD35CFD" w:rsidR="0071621B" w:rsidRPr="009975AE" w:rsidRDefault="0071621B" w:rsidP="00A05E26">
            <w:pPr>
              <w:ind w:left="96"/>
              <w:rPr>
                <w:rFonts w:cs="Arial"/>
                <w:b/>
              </w:rPr>
            </w:pPr>
            <w:r w:rsidRPr="009975AE">
              <w:rPr>
                <w:rFonts w:cs="Arial"/>
                <w:b/>
              </w:rPr>
              <w:t>Person Specification</w:t>
            </w:r>
          </w:p>
          <w:p w14:paraId="0610387C" w14:textId="77777777" w:rsidR="0071621B" w:rsidRPr="009975AE" w:rsidRDefault="0071621B" w:rsidP="00030B29">
            <w:pPr>
              <w:rPr>
                <w:rFonts w:cs="Arial"/>
                <w:b/>
              </w:rPr>
            </w:pPr>
          </w:p>
        </w:tc>
      </w:tr>
      <w:tr w:rsidR="0071621B" w:rsidRPr="009975AE" w14:paraId="1D84961B" w14:textId="77777777" w:rsidTr="00C24C38">
        <w:tc>
          <w:tcPr>
            <w:tcW w:w="7655" w:type="dxa"/>
            <w:shd w:val="clear" w:color="auto" w:fill="auto"/>
          </w:tcPr>
          <w:p w14:paraId="04201A53" w14:textId="77777777" w:rsidR="003A6E39" w:rsidRDefault="003A6E39" w:rsidP="00030B29">
            <w:pPr>
              <w:rPr>
                <w:rFonts w:cs="Arial"/>
                <w:b/>
              </w:rPr>
            </w:pPr>
          </w:p>
          <w:p w14:paraId="1BA4447D" w14:textId="574EC673" w:rsidR="0071621B" w:rsidRPr="003A6E39" w:rsidRDefault="0071621B" w:rsidP="003A6E39">
            <w:pPr>
              <w:ind w:left="454"/>
              <w:rPr>
                <w:rFonts w:cs="Arial"/>
                <w:b/>
                <w:i/>
              </w:rPr>
            </w:pPr>
            <w:r w:rsidRPr="003A6E39">
              <w:rPr>
                <w:rFonts w:cs="Arial"/>
                <w:b/>
                <w:i/>
              </w:rPr>
              <w:t>Education and Knowledge</w:t>
            </w:r>
          </w:p>
          <w:p w14:paraId="07E42390" w14:textId="77777777" w:rsidR="0071621B" w:rsidRPr="009975AE" w:rsidRDefault="0071621B" w:rsidP="00030B29">
            <w:pPr>
              <w:rPr>
                <w:rFonts w:cs="Arial"/>
              </w:rPr>
            </w:pPr>
          </w:p>
          <w:p w14:paraId="56350EF9" w14:textId="18F42F8B" w:rsidR="0071621B" w:rsidRDefault="0071621B" w:rsidP="008736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 xml:space="preserve">Educated to degree level </w:t>
            </w:r>
            <w:r w:rsidRPr="005F1600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holds a professional qualification and can demonstrate proficiency in the area of technical specialism.</w:t>
            </w:r>
          </w:p>
          <w:p w14:paraId="6AD0A5FC" w14:textId="77777777" w:rsidR="00873657" w:rsidRPr="009975AE" w:rsidRDefault="00873657" w:rsidP="00873657">
            <w:pPr>
              <w:pStyle w:val="ListParagraph"/>
              <w:spacing w:after="0" w:line="240" w:lineRule="auto"/>
              <w:ind w:left="453"/>
              <w:rPr>
                <w:rFonts w:ascii="Arial" w:hAnsi="Arial" w:cs="Arial"/>
                <w:sz w:val="24"/>
                <w:szCs w:val="24"/>
              </w:rPr>
            </w:pPr>
          </w:p>
          <w:p w14:paraId="4C8C411F" w14:textId="78AC0341" w:rsidR="0071621B" w:rsidRDefault="0071621B" w:rsidP="008736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 xml:space="preserve">Demonstrates current and thorough understanding of </w:t>
            </w:r>
            <w:r>
              <w:rPr>
                <w:rFonts w:ascii="Arial" w:hAnsi="Arial" w:cs="Arial"/>
                <w:sz w:val="24"/>
                <w:szCs w:val="24"/>
              </w:rPr>
              <w:t xml:space="preserve">system design and </w:t>
            </w:r>
            <w:r w:rsidRPr="009975AE">
              <w:rPr>
                <w:rFonts w:ascii="Arial" w:hAnsi="Arial" w:cs="Arial"/>
                <w:sz w:val="24"/>
                <w:szCs w:val="24"/>
              </w:rPr>
              <w:t>development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and </w:t>
            </w:r>
            <w:proofErr w:type="gramStart"/>
            <w:r w:rsidRPr="009975AE">
              <w:rPr>
                <w:rFonts w:ascii="Arial" w:hAnsi="Arial" w:cs="Arial"/>
                <w:sz w:val="24"/>
                <w:szCs w:val="24"/>
              </w:rPr>
              <w:t>is able to</w:t>
            </w:r>
            <w:proofErr w:type="gramEnd"/>
            <w:r w:rsidRPr="009975AE">
              <w:rPr>
                <w:rFonts w:ascii="Arial" w:hAnsi="Arial" w:cs="Arial"/>
                <w:sz w:val="24"/>
                <w:szCs w:val="24"/>
              </w:rPr>
              <w:t xml:space="preserve"> assimilate and interpret advice from </w:t>
            </w:r>
            <w:r>
              <w:rPr>
                <w:rFonts w:ascii="Arial" w:hAnsi="Arial" w:cs="Arial"/>
                <w:sz w:val="24"/>
                <w:szCs w:val="24"/>
              </w:rPr>
              <w:t>service and technical specialists.</w:t>
            </w:r>
          </w:p>
          <w:p w14:paraId="7A05D018" w14:textId="77777777" w:rsidR="00C24C38" w:rsidRPr="009975AE" w:rsidRDefault="00C24C38" w:rsidP="00C24C38">
            <w:pPr>
              <w:pStyle w:val="ListParagraph"/>
              <w:ind w:left="456"/>
              <w:rPr>
                <w:rFonts w:ascii="Arial" w:hAnsi="Arial" w:cs="Arial"/>
                <w:sz w:val="24"/>
                <w:szCs w:val="24"/>
              </w:rPr>
            </w:pPr>
          </w:p>
          <w:p w14:paraId="3BAB13DC" w14:textId="4C0D0FBF" w:rsidR="0071621B" w:rsidRDefault="0071621B" w:rsidP="008736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demonstrate the maintenance of 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knowledge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the technical specialism </w:t>
            </w:r>
            <w:r>
              <w:rPr>
                <w:rFonts w:ascii="Arial" w:hAnsi="Arial" w:cs="Arial"/>
                <w:sz w:val="24"/>
                <w:szCs w:val="24"/>
              </w:rPr>
              <w:t>required (to a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high level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9975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21E2F0" w14:textId="77777777" w:rsidR="00C24C38" w:rsidRPr="00C24C38" w:rsidRDefault="00C24C38" w:rsidP="00C24C38">
            <w:pPr>
              <w:rPr>
                <w:rFonts w:cs="Arial"/>
              </w:rPr>
            </w:pPr>
          </w:p>
          <w:p w14:paraId="54408FC3" w14:textId="49B21519" w:rsidR="00C24C38" w:rsidRDefault="0071621B" w:rsidP="008736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 xml:space="preserve">Has sound knowledge of the applications / technical specialism required along with the technology involved, current developments, the most commonly available products, and the application of the specialism within a technical or business </w:t>
            </w:r>
            <w:proofErr w:type="gramStart"/>
            <w:r w:rsidR="00397B5D" w:rsidRPr="009975AE">
              <w:rPr>
                <w:rFonts w:ascii="Arial" w:hAnsi="Arial" w:cs="Arial"/>
                <w:sz w:val="24"/>
                <w:szCs w:val="24"/>
              </w:rPr>
              <w:t>environment</w:t>
            </w:r>
            <w:r w:rsidR="00397B5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14:paraId="4FE04981" w14:textId="77777777" w:rsidR="00C24C38" w:rsidRPr="00C24C38" w:rsidRDefault="00C24C38" w:rsidP="00C24C38">
            <w:pPr>
              <w:rPr>
                <w:rFonts w:cs="Arial"/>
              </w:rPr>
            </w:pPr>
          </w:p>
          <w:p w14:paraId="1A114F51" w14:textId="6EE6F78F" w:rsidR="0071621B" w:rsidRDefault="0071621B" w:rsidP="007272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 xml:space="preserve">Has achieved high levels of proficiency at Level 5 in any SFIA skill </w:t>
            </w:r>
            <w:r w:rsidRPr="00E12D91">
              <w:rPr>
                <w:rFonts w:ascii="Arial" w:hAnsi="Arial" w:cs="Arial"/>
                <w:b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75AE">
              <w:rPr>
                <w:rFonts w:ascii="Arial" w:hAnsi="Arial" w:cs="Arial"/>
                <w:sz w:val="24"/>
                <w:szCs w:val="24"/>
              </w:rPr>
              <w:t>has gained experience (typically 2 years) within a technical and/or</w:t>
            </w:r>
            <w:r>
              <w:rPr>
                <w:rFonts w:ascii="Arial" w:hAnsi="Arial" w:cs="Arial"/>
                <w:sz w:val="24"/>
                <w:szCs w:val="24"/>
              </w:rPr>
              <w:t xml:space="preserve"> technical </w:t>
            </w:r>
            <w:r w:rsidRPr="009975AE">
              <w:rPr>
                <w:rFonts w:ascii="Arial" w:hAnsi="Arial" w:cs="Arial"/>
                <w:sz w:val="24"/>
                <w:szCs w:val="24"/>
              </w:rPr>
              <w:t>support team demonstrating a good understanding of the use of IT systems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specialisms.</w:t>
            </w:r>
          </w:p>
          <w:p w14:paraId="2DB424F5" w14:textId="77777777" w:rsidR="00C24C38" w:rsidRPr="00C24C38" w:rsidRDefault="00C24C38" w:rsidP="00C24C38">
            <w:pPr>
              <w:rPr>
                <w:rFonts w:cs="Arial"/>
              </w:rPr>
            </w:pPr>
          </w:p>
          <w:p w14:paraId="251CA1CE" w14:textId="0006DF30" w:rsidR="0071621B" w:rsidRDefault="0071621B" w:rsidP="007272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 xml:space="preserve">Will have substantial experience </w:t>
            </w:r>
            <w:r>
              <w:rPr>
                <w:rFonts w:ascii="Arial" w:hAnsi="Arial" w:cs="Arial"/>
                <w:sz w:val="24"/>
                <w:szCs w:val="24"/>
              </w:rPr>
              <w:t>in the management of stakeholders,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partners, </w:t>
            </w:r>
            <w:r w:rsidRPr="009975AE">
              <w:rPr>
                <w:rFonts w:ascii="Arial" w:hAnsi="Arial" w:cs="Arial"/>
                <w:sz w:val="24"/>
                <w:szCs w:val="24"/>
              </w:rPr>
              <w:t>customers and users.</w:t>
            </w:r>
          </w:p>
          <w:p w14:paraId="22ACD6D5" w14:textId="77777777" w:rsidR="00C24C38" w:rsidRPr="00C24C38" w:rsidRDefault="00C24C38" w:rsidP="00C24C38">
            <w:pPr>
              <w:rPr>
                <w:rFonts w:cs="Arial"/>
              </w:rPr>
            </w:pPr>
          </w:p>
          <w:p w14:paraId="56782B55" w14:textId="6A9782B8" w:rsidR="0071621B" w:rsidRDefault="0071621B" w:rsidP="008736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have excellent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written and verbal communication skills </w:t>
            </w:r>
            <w:r>
              <w:rPr>
                <w:rFonts w:ascii="Arial" w:hAnsi="Arial" w:cs="Arial"/>
                <w:sz w:val="24"/>
                <w:szCs w:val="24"/>
              </w:rPr>
              <w:t>along with an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alytical approach to problem solving. </w:t>
            </w:r>
          </w:p>
          <w:p w14:paraId="517EA9C1" w14:textId="77777777" w:rsidR="00C24C38" w:rsidRPr="00C24C38" w:rsidRDefault="00C24C38" w:rsidP="00C24C38">
            <w:pPr>
              <w:rPr>
                <w:rFonts w:cs="Arial"/>
              </w:rPr>
            </w:pPr>
          </w:p>
          <w:p w14:paraId="5B23515D" w14:textId="77777777" w:rsidR="0071621B" w:rsidRPr="009975AE" w:rsidRDefault="0071621B" w:rsidP="007272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Will be </w:t>
            </w:r>
            <w:r w:rsidRPr="009975AE">
              <w:rPr>
                <w:rFonts w:ascii="Arial" w:hAnsi="Arial" w:cs="Arial"/>
                <w:sz w:val="24"/>
                <w:szCs w:val="24"/>
              </w:rPr>
              <w:t>thoroughly familiar with the concepts and practices required to implement and support effective IT solutions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processes</w:t>
            </w:r>
            <w:r w:rsidRPr="009975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EA4219" w14:textId="77777777" w:rsidR="00374AEF" w:rsidRDefault="00374AEF" w:rsidP="00030B29">
            <w:pPr>
              <w:ind w:left="360"/>
              <w:rPr>
                <w:rFonts w:cs="Arial"/>
                <w:b/>
              </w:rPr>
            </w:pPr>
          </w:p>
          <w:p w14:paraId="74F555CB" w14:textId="7EF691A5" w:rsidR="0071621B" w:rsidRPr="004C664F" w:rsidRDefault="0071621B" w:rsidP="008E12BF">
            <w:pPr>
              <w:ind w:left="96"/>
              <w:rPr>
                <w:rFonts w:cs="Arial"/>
                <w:b/>
                <w:i/>
              </w:rPr>
            </w:pPr>
            <w:r w:rsidRPr="004C664F">
              <w:rPr>
                <w:rFonts w:cs="Arial"/>
                <w:b/>
                <w:i/>
              </w:rPr>
              <w:t>Specialist Knowledge/Skills</w:t>
            </w:r>
          </w:p>
          <w:p w14:paraId="02E93400" w14:textId="77777777" w:rsidR="0071621B" w:rsidRPr="009975AE" w:rsidRDefault="0071621B" w:rsidP="00030B29">
            <w:pPr>
              <w:rPr>
                <w:rFonts w:cs="Arial"/>
              </w:rPr>
            </w:pPr>
          </w:p>
          <w:p w14:paraId="477CA32A" w14:textId="61AC438B" w:rsidR="0071621B" w:rsidRDefault="0071621B" w:rsidP="007272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 xml:space="preserve">Sound knowledge and proven track record in </w:t>
            </w:r>
            <w:r>
              <w:rPr>
                <w:rFonts w:ascii="Arial" w:hAnsi="Arial" w:cs="Arial"/>
                <w:sz w:val="24"/>
                <w:szCs w:val="24"/>
              </w:rPr>
              <w:t>three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or more of the following: Business process re-engineering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Software Development; Digital Design and technology; LEAN+ methodologies;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Customer Relationship Management Systems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975AE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ontact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Centre </w:t>
            </w:r>
            <w:r>
              <w:rPr>
                <w:rFonts w:ascii="Arial" w:hAnsi="Arial" w:cs="Arial"/>
                <w:sz w:val="24"/>
                <w:szCs w:val="24"/>
              </w:rPr>
              <w:t>Technology solutions;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Virtualisation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Mobile </w:t>
            </w:r>
            <w:r w:rsidR="004C664F" w:rsidRPr="009975AE">
              <w:rPr>
                <w:rFonts w:ascii="Arial" w:hAnsi="Arial" w:cs="Arial"/>
                <w:sz w:val="24"/>
                <w:szCs w:val="24"/>
              </w:rPr>
              <w:t>solutions</w:t>
            </w:r>
            <w:r w:rsidR="004C664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4C664F" w:rsidRPr="009975AE">
              <w:rPr>
                <w:rFonts w:ascii="Arial" w:hAnsi="Arial" w:cs="Arial"/>
                <w:sz w:val="24"/>
                <w:szCs w:val="24"/>
              </w:rPr>
              <w:t>Web</w:t>
            </w:r>
            <w:r>
              <w:rPr>
                <w:rFonts w:ascii="Arial" w:hAnsi="Arial" w:cs="Arial"/>
                <w:sz w:val="24"/>
                <w:szCs w:val="24"/>
              </w:rPr>
              <w:t xml:space="preserve"> form design; </w:t>
            </w:r>
            <w:r w:rsidRPr="009975AE">
              <w:rPr>
                <w:rFonts w:ascii="Arial" w:hAnsi="Arial" w:cs="Arial"/>
                <w:sz w:val="24"/>
                <w:szCs w:val="24"/>
              </w:rPr>
              <w:t>Social care systems</w:t>
            </w:r>
            <w:r>
              <w:rPr>
                <w:rFonts w:ascii="Arial" w:hAnsi="Arial" w:cs="Arial"/>
                <w:sz w:val="24"/>
                <w:szCs w:val="24"/>
              </w:rPr>
              <w:t>; Fault reporting systems; Project Management systems and tools</w:t>
            </w:r>
            <w:r w:rsidRPr="009975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A8196B" w14:textId="77777777" w:rsidR="00C24C38" w:rsidRPr="00C24C38" w:rsidRDefault="00C24C38" w:rsidP="00C24C38">
            <w:pPr>
              <w:ind w:left="96"/>
              <w:rPr>
                <w:rFonts w:cs="Arial"/>
              </w:rPr>
            </w:pPr>
          </w:p>
          <w:p w14:paraId="138C60D3" w14:textId="4FF8970A" w:rsidR="0071621B" w:rsidRDefault="0071621B" w:rsidP="007272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 xml:space="preserve">Shows the ability to delegate, coach and mentor staff and to manage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prioritise workloads (Technical Funnel) using systems, </w:t>
            </w:r>
            <w:r w:rsidRPr="009975AE">
              <w:rPr>
                <w:rFonts w:ascii="Arial" w:hAnsi="Arial" w:cs="Arial"/>
                <w:sz w:val="24"/>
                <w:szCs w:val="24"/>
              </w:rPr>
              <w:t>techniques and effective resources management.</w:t>
            </w:r>
          </w:p>
          <w:p w14:paraId="0EC72EDB" w14:textId="77777777" w:rsidR="00C24C38" w:rsidRPr="00C24C38" w:rsidRDefault="00C24C38" w:rsidP="00C24C38">
            <w:pPr>
              <w:rPr>
                <w:rFonts w:cs="Arial"/>
              </w:rPr>
            </w:pPr>
          </w:p>
          <w:p w14:paraId="0B6B2B9D" w14:textId="57B1BAE3" w:rsidR="0071621B" w:rsidRDefault="0071621B" w:rsidP="007272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 xml:space="preserve">Demonstrates a high level of knowledge of IT System Design and Software development </w:t>
            </w:r>
          </w:p>
          <w:p w14:paraId="585B8A4E" w14:textId="77777777" w:rsidR="00C24C38" w:rsidRPr="00C24C38" w:rsidRDefault="00C24C38" w:rsidP="00C24C38">
            <w:pPr>
              <w:rPr>
                <w:rFonts w:cs="Arial"/>
              </w:rPr>
            </w:pPr>
          </w:p>
          <w:p w14:paraId="64C5F932" w14:textId="353DB3CA" w:rsidR="00C24C38" w:rsidRDefault="0071621B" w:rsidP="00C24C38">
            <w:pPr>
              <w:pStyle w:val="ListParagraph"/>
              <w:numPr>
                <w:ilvl w:val="0"/>
                <w:numId w:val="7"/>
              </w:numPr>
              <w:ind w:left="456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Knowledge of ITIL</w:t>
            </w:r>
          </w:p>
          <w:p w14:paraId="1B272D6B" w14:textId="77777777" w:rsidR="003B1DD8" w:rsidRPr="003B1DD8" w:rsidRDefault="003B1DD8" w:rsidP="003B1DD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2B2494D" w14:textId="50F1F047" w:rsidR="0071621B" w:rsidRDefault="0071621B" w:rsidP="007272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Has project and people management skills with knowledge of NCC’s policy framework, management structures and reporting procedures.</w:t>
            </w:r>
          </w:p>
          <w:p w14:paraId="6C9BA1B8" w14:textId="77777777" w:rsidR="00C24C38" w:rsidRPr="00C24C38" w:rsidRDefault="00C24C38" w:rsidP="00C24C38">
            <w:pPr>
              <w:rPr>
                <w:rFonts w:cs="Arial"/>
              </w:rPr>
            </w:pPr>
          </w:p>
          <w:p w14:paraId="0CB2BC9C" w14:textId="77777777" w:rsidR="0071621B" w:rsidRPr="009975AE" w:rsidRDefault="0071621B" w:rsidP="008736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Experienced user of MS Project, Word, Excel,</w:t>
            </w:r>
            <w:r>
              <w:rPr>
                <w:rFonts w:ascii="Arial" w:hAnsi="Arial" w:cs="Arial"/>
                <w:sz w:val="24"/>
                <w:szCs w:val="24"/>
              </w:rPr>
              <w:t xml:space="preserve"> Visio, E</w:t>
            </w:r>
            <w:r w:rsidRPr="009975AE">
              <w:rPr>
                <w:rFonts w:ascii="Arial" w:hAnsi="Arial" w:cs="Arial"/>
                <w:sz w:val="24"/>
                <w:szCs w:val="24"/>
              </w:rPr>
              <w:t>-mail, PowerP</w:t>
            </w:r>
            <w:r>
              <w:rPr>
                <w:rFonts w:ascii="Arial" w:hAnsi="Arial" w:cs="Arial"/>
                <w:sz w:val="24"/>
                <w:szCs w:val="24"/>
              </w:rPr>
              <w:t>oint and the Internet / Intranet</w:t>
            </w:r>
          </w:p>
          <w:p w14:paraId="019D9DEE" w14:textId="77777777" w:rsidR="00C24C38" w:rsidRDefault="00C24C38" w:rsidP="004C664F">
            <w:pPr>
              <w:ind w:left="454"/>
              <w:rPr>
                <w:rFonts w:cs="Arial"/>
                <w:b/>
                <w:i/>
              </w:rPr>
            </w:pPr>
          </w:p>
          <w:p w14:paraId="7044FF52" w14:textId="77777777" w:rsidR="00C24C38" w:rsidRDefault="00C24C38" w:rsidP="004C664F">
            <w:pPr>
              <w:ind w:left="454"/>
              <w:rPr>
                <w:rFonts w:cs="Arial"/>
                <w:b/>
                <w:i/>
              </w:rPr>
            </w:pPr>
          </w:p>
          <w:p w14:paraId="3FFA518A" w14:textId="16C07494" w:rsidR="0071621B" w:rsidRPr="004C664F" w:rsidRDefault="0071621B" w:rsidP="004C664F">
            <w:pPr>
              <w:ind w:left="454"/>
              <w:rPr>
                <w:rFonts w:cs="Arial"/>
                <w:b/>
                <w:i/>
              </w:rPr>
            </w:pPr>
            <w:r w:rsidRPr="004C664F">
              <w:rPr>
                <w:rFonts w:cs="Arial"/>
                <w:b/>
                <w:i/>
              </w:rPr>
              <w:t>Other Knowledge/Skills</w:t>
            </w:r>
          </w:p>
          <w:p w14:paraId="0116F3B1" w14:textId="77777777" w:rsidR="0071621B" w:rsidRPr="009975AE" w:rsidRDefault="0071621B" w:rsidP="00030B29">
            <w:pPr>
              <w:rPr>
                <w:rFonts w:cs="Arial"/>
              </w:rPr>
            </w:pPr>
          </w:p>
          <w:p w14:paraId="688F8C50" w14:textId="2203E2EA" w:rsidR="0071621B" w:rsidRDefault="0071621B" w:rsidP="007272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Excellent communication and interpersonal skills in meetings, presentations and workshops.</w:t>
            </w:r>
          </w:p>
          <w:p w14:paraId="0A24FF75" w14:textId="77777777" w:rsidR="00C24C38" w:rsidRPr="00C24C38" w:rsidRDefault="00C24C38" w:rsidP="00C24C38">
            <w:pPr>
              <w:rPr>
                <w:rFonts w:cs="Arial"/>
              </w:rPr>
            </w:pPr>
          </w:p>
          <w:p w14:paraId="6606D00C" w14:textId="40F6B589" w:rsidR="0071621B" w:rsidRDefault="0071621B" w:rsidP="00873657">
            <w:pPr>
              <w:pStyle w:val="ListParagraph"/>
              <w:numPr>
                <w:ilvl w:val="0"/>
                <w:numId w:val="7"/>
              </w:numPr>
              <w:spacing w:after="120"/>
              <w:ind w:left="456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lastRenderedPageBreak/>
              <w:t>Time management and team working ability are essential.</w:t>
            </w:r>
          </w:p>
          <w:p w14:paraId="539F1306" w14:textId="77777777" w:rsidR="00C24C38" w:rsidRPr="00C24C38" w:rsidRDefault="00C24C38" w:rsidP="00C24C38">
            <w:pPr>
              <w:rPr>
                <w:rFonts w:cs="Arial"/>
              </w:rPr>
            </w:pPr>
          </w:p>
          <w:p w14:paraId="2E6852BF" w14:textId="021477C9" w:rsidR="0071621B" w:rsidRDefault="0071621B" w:rsidP="008736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Presentation, written and verbal communication, numeracy skills are essential,</w:t>
            </w:r>
          </w:p>
          <w:p w14:paraId="66441609" w14:textId="77777777" w:rsidR="00C24C38" w:rsidRPr="00C24C38" w:rsidRDefault="00C24C38" w:rsidP="00C24C38">
            <w:pPr>
              <w:rPr>
                <w:rFonts w:cs="Arial"/>
              </w:rPr>
            </w:pPr>
          </w:p>
          <w:p w14:paraId="733B42EC" w14:textId="3AC351CB" w:rsidR="0071621B" w:rsidRDefault="0071621B" w:rsidP="007272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Influencing and negotiating skills to ensure high-level buy-in, commitment and resources.</w:t>
            </w:r>
          </w:p>
          <w:p w14:paraId="7225A565" w14:textId="77777777" w:rsidR="00C24C38" w:rsidRPr="00C24C38" w:rsidRDefault="00C24C38" w:rsidP="00C24C38">
            <w:pPr>
              <w:rPr>
                <w:rFonts w:cs="Arial"/>
              </w:rPr>
            </w:pPr>
          </w:p>
          <w:p w14:paraId="5D66962D" w14:textId="77777777" w:rsidR="0071621B" w:rsidRDefault="0071621B" w:rsidP="007272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Facilitation skills to promote creative thinking and problem solving by service delivery staff and service area specialists.</w:t>
            </w:r>
          </w:p>
          <w:p w14:paraId="43835A42" w14:textId="0AB85A23" w:rsidR="003B1DD8" w:rsidRPr="009975AE" w:rsidRDefault="003B1DD8" w:rsidP="003B1DD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03DC5ECE" w14:textId="77777777" w:rsidR="003A6E39" w:rsidRDefault="003A6E39" w:rsidP="00030B29">
            <w:pPr>
              <w:rPr>
                <w:rFonts w:cs="Arial"/>
                <w:b/>
              </w:rPr>
            </w:pPr>
          </w:p>
          <w:p w14:paraId="212A8001" w14:textId="5E9E8EE2" w:rsidR="0071621B" w:rsidRPr="003A6E39" w:rsidRDefault="0071621B" w:rsidP="003A6E39">
            <w:pPr>
              <w:ind w:left="454"/>
              <w:rPr>
                <w:rFonts w:cs="Arial"/>
                <w:b/>
                <w:i/>
              </w:rPr>
            </w:pPr>
            <w:r w:rsidRPr="003A6E39">
              <w:rPr>
                <w:rFonts w:cs="Arial"/>
                <w:b/>
                <w:i/>
              </w:rPr>
              <w:t>Personal skills and general competencies</w:t>
            </w:r>
          </w:p>
          <w:p w14:paraId="767D5AA9" w14:textId="77777777" w:rsidR="0071621B" w:rsidRPr="009975AE" w:rsidRDefault="0071621B" w:rsidP="00030B29">
            <w:pPr>
              <w:rPr>
                <w:rFonts w:cs="Arial"/>
              </w:rPr>
            </w:pPr>
          </w:p>
          <w:p w14:paraId="420BFD5B" w14:textId="67D6F87D" w:rsidR="0071621B" w:rsidRDefault="0071621B" w:rsidP="00C364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Sets an excellent example of customer care for other staff.</w:t>
            </w:r>
          </w:p>
          <w:p w14:paraId="3D07B8B7" w14:textId="77777777" w:rsidR="00C24C38" w:rsidRPr="009975AE" w:rsidRDefault="00C24C38" w:rsidP="00C24C3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1035E8E" w14:textId="73FF2448" w:rsidR="0071621B" w:rsidRDefault="0071621B" w:rsidP="00C364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Anticipates customer needs to provide excellent service continually striving to improve efficiency and effectiveness</w:t>
            </w:r>
            <w:r w:rsidR="00180C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991D65" w14:textId="77777777" w:rsidR="00C24C38" w:rsidRPr="00C24C38" w:rsidRDefault="00C24C38" w:rsidP="00C24C38">
            <w:pPr>
              <w:rPr>
                <w:rFonts w:cs="Arial"/>
              </w:rPr>
            </w:pPr>
          </w:p>
          <w:p w14:paraId="594F46E6" w14:textId="1E1FE0C2" w:rsidR="0071621B" w:rsidRDefault="0071621B" w:rsidP="007272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Sets challenging targets for performance allocated staff as well as delivering a high degree of personal effectiveness</w:t>
            </w:r>
            <w:r w:rsidR="00180C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0F5C11" w14:textId="77777777" w:rsidR="00C24C38" w:rsidRPr="00C24C38" w:rsidRDefault="00C24C38" w:rsidP="00C24C38">
            <w:pPr>
              <w:rPr>
                <w:rFonts w:cs="Arial"/>
              </w:rPr>
            </w:pPr>
          </w:p>
          <w:p w14:paraId="515FD32D" w14:textId="47FE3D08" w:rsidR="0071621B" w:rsidRDefault="0071621B" w:rsidP="00C364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Ensures the Council’s policies for fairness and respect are delivered including setting high personal standard</w:t>
            </w:r>
            <w:r w:rsidR="00180C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54FE27" w14:textId="77777777" w:rsidR="00C24C38" w:rsidRPr="00C24C38" w:rsidRDefault="00C24C38" w:rsidP="00C24C38">
            <w:pPr>
              <w:rPr>
                <w:rFonts w:cs="Arial"/>
              </w:rPr>
            </w:pPr>
          </w:p>
          <w:p w14:paraId="64353538" w14:textId="7F782B7A" w:rsidR="0071621B" w:rsidRDefault="0071621B" w:rsidP="00C364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Takes an active role in managing risk, health and safety and safeguarding issues</w:t>
            </w:r>
            <w:r w:rsidR="00180C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DCEDA4" w14:textId="77777777" w:rsidR="00C24C38" w:rsidRPr="00C24C38" w:rsidRDefault="00C24C38" w:rsidP="00C24C38">
            <w:pPr>
              <w:rPr>
                <w:rFonts w:cs="Arial"/>
              </w:rPr>
            </w:pPr>
          </w:p>
          <w:p w14:paraId="6847974F" w14:textId="4028E3C7" w:rsidR="0071621B" w:rsidRPr="009975AE" w:rsidRDefault="0071621B" w:rsidP="00C364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 xml:space="preserve">Demonstrates knowledge of IT standards and codes of conduct. </w:t>
            </w:r>
            <w:proofErr w:type="spellStart"/>
            <w:r w:rsidRPr="009975AE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9975AE">
              <w:rPr>
                <w:rFonts w:ascii="Arial" w:hAnsi="Arial" w:cs="Arial"/>
                <w:sz w:val="24"/>
                <w:szCs w:val="24"/>
              </w:rPr>
              <w:t xml:space="preserve"> PSN</w:t>
            </w:r>
            <w:r w:rsidR="00180C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C2C58" w:rsidRPr="009975AE" w14:paraId="5944565B" w14:textId="77777777" w:rsidTr="00C24C38">
        <w:tc>
          <w:tcPr>
            <w:tcW w:w="15593" w:type="dxa"/>
            <w:gridSpan w:val="2"/>
            <w:shd w:val="clear" w:color="auto" w:fill="auto"/>
          </w:tcPr>
          <w:p w14:paraId="1DE51BB9" w14:textId="77777777" w:rsidR="009C719E" w:rsidRDefault="009C719E" w:rsidP="009C719E">
            <w:pPr>
              <w:ind w:left="454"/>
              <w:rPr>
                <w:rFonts w:cs="Arial"/>
                <w:b/>
                <w:i/>
              </w:rPr>
            </w:pPr>
          </w:p>
          <w:p w14:paraId="10D8E40B" w14:textId="2A190BC4" w:rsidR="009C719E" w:rsidRPr="004C664F" w:rsidRDefault="009C719E" w:rsidP="009C719E">
            <w:pPr>
              <w:ind w:left="454"/>
              <w:rPr>
                <w:rFonts w:cs="Arial"/>
                <w:b/>
                <w:i/>
              </w:rPr>
            </w:pPr>
            <w:r w:rsidRPr="004C664F">
              <w:rPr>
                <w:rFonts w:cs="Arial"/>
                <w:b/>
                <w:i/>
              </w:rPr>
              <w:t>Experience</w:t>
            </w:r>
          </w:p>
          <w:p w14:paraId="6BB13111" w14:textId="77777777" w:rsidR="009C719E" w:rsidRPr="009975AE" w:rsidRDefault="009C719E" w:rsidP="009C719E">
            <w:pPr>
              <w:rPr>
                <w:rFonts w:cs="Arial"/>
              </w:rPr>
            </w:pPr>
          </w:p>
          <w:p w14:paraId="07B4466D" w14:textId="77777777" w:rsidR="009C719E" w:rsidRDefault="009C719E" w:rsidP="009C71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Two years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relevant work experience within the area of specialism.</w:t>
            </w:r>
          </w:p>
          <w:p w14:paraId="29FE70C8" w14:textId="77777777" w:rsidR="009C719E" w:rsidRPr="00C24C38" w:rsidRDefault="009C719E" w:rsidP="009C719E">
            <w:pPr>
              <w:ind w:left="96"/>
              <w:rPr>
                <w:rFonts w:cs="Arial"/>
              </w:rPr>
            </w:pPr>
          </w:p>
          <w:p w14:paraId="21397071" w14:textId="77777777" w:rsidR="009C719E" w:rsidRDefault="009C719E" w:rsidP="009C71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years’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experience working</w:t>
            </w:r>
            <w:r>
              <w:rPr>
                <w:rFonts w:ascii="Arial" w:hAnsi="Arial" w:cs="Arial"/>
                <w:sz w:val="24"/>
                <w:szCs w:val="24"/>
              </w:rPr>
              <w:t xml:space="preserve"> within </w:t>
            </w:r>
            <w:r w:rsidRPr="009975AE">
              <w:rPr>
                <w:rFonts w:ascii="Arial" w:hAnsi="Arial" w:cs="Arial"/>
                <w:sz w:val="24"/>
                <w:szCs w:val="24"/>
              </w:rPr>
              <w:t>a Contact Centre or Customer Support function.</w:t>
            </w:r>
          </w:p>
          <w:p w14:paraId="339B52FA" w14:textId="77777777" w:rsidR="009C719E" w:rsidRPr="00C24C38" w:rsidRDefault="009C719E" w:rsidP="009C719E">
            <w:pPr>
              <w:rPr>
                <w:rFonts w:cs="Arial"/>
              </w:rPr>
            </w:pPr>
          </w:p>
          <w:p w14:paraId="68CB15F0" w14:textId="77777777" w:rsidR="009C719E" w:rsidRDefault="009C719E" w:rsidP="009C71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Has achieved high levels of proficiency in the task of IT Skill Category Application support - Level 5</w:t>
            </w:r>
            <w:r w:rsidRPr="009975AE">
              <w:rPr>
                <w:rFonts w:ascii="Arial" w:hAnsi="Arial" w:cs="Arial"/>
                <w:b/>
                <w:sz w:val="24"/>
                <w:szCs w:val="24"/>
              </w:rPr>
              <w:t xml:space="preserve"> OR</w:t>
            </w:r>
            <w:r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Pr="009975AE">
              <w:rPr>
                <w:rFonts w:ascii="Arial" w:hAnsi="Arial" w:cs="Arial"/>
                <w:sz w:val="24"/>
                <w:szCs w:val="24"/>
              </w:rPr>
              <w:t>as gained experience (typically two</w:t>
            </w:r>
            <w:r>
              <w:rPr>
                <w:rFonts w:ascii="Arial" w:hAnsi="Arial" w:cs="Arial"/>
                <w:sz w:val="24"/>
                <w:szCs w:val="24"/>
              </w:rPr>
              <w:t xml:space="preserve"> year</w:t>
            </w:r>
            <w:r w:rsidRPr="009975A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Pr="009975AE">
              <w:rPr>
                <w:rFonts w:ascii="Arial" w:hAnsi="Arial" w:cs="Arial"/>
                <w:sz w:val="24"/>
                <w:szCs w:val="24"/>
              </w:rPr>
              <w:t>) as a</w:t>
            </w:r>
            <w:r>
              <w:rPr>
                <w:rFonts w:ascii="Arial" w:hAnsi="Arial" w:cs="Arial"/>
                <w:sz w:val="24"/>
                <w:szCs w:val="24"/>
              </w:rPr>
              <w:t xml:space="preserve"> Technical S</w:t>
            </w:r>
            <w:r w:rsidRPr="009975AE">
              <w:rPr>
                <w:rFonts w:ascii="Arial" w:hAnsi="Arial" w:cs="Arial"/>
                <w:sz w:val="24"/>
                <w:szCs w:val="24"/>
              </w:rPr>
              <w:t>pecialist demonstrating a good understanding of the use of systems used along with experience of stakeholder management.</w:t>
            </w:r>
          </w:p>
          <w:p w14:paraId="52157F37" w14:textId="77777777" w:rsidR="009C719E" w:rsidRPr="00C24C38" w:rsidRDefault="009C719E" w:rsidP="009C719E">
            <w:pPr>
              <w:rPr>
                <w:rFonts w:cs="Arial"/>
              </w:rPr>
            </w:pPr>
          </w:p>
          <w:p w14:paraId="1DBE3175" w14:textId="77777777" w:rsidR="009C719E" w:rsidRPr="009975AE" w:rsidRDefault="009C719E" w:rsidP="009C71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3" w:hanging="357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 xml:space="preserve">Demonstrates sound knowledge and understanding of area of specialism and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is able 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identify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business benefits to the introduction of new technology (</w:t>
            </w: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Pr="009975AE">
              <w:rPr>
                <w:rFonts w:ascii="Arial" w:hAnsi="Arial" w:cs="Arial"/>
                <w:sz w:val="24"/>
                <w:szCs w:val="24"/>
              </w:rPr>
              <w:t>Call Centre Tec</w:t>
            </w:r>
            <w:r>
              <w:rPr>
                <w:rFonts w:ascii="Arial" w:hAnsi="Arial" w:cs="Arial"/>
                <w:sz w:val="24"/>
                <w:szCs w:val="24"/>
              </w:rPr>
              <w:t>hnology, Access Channel Technology; CRM systems; Portals; E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-forms and </w:t>
            </w:r>
            <w:r>
              <w:rPr>
                <w:rFonts w:ascii="Arial" w:hAnsi="Arial" w:cs="Arial"/>
                <w:sz w:val="24"/>
                <w:szCs w:val="24"/>
              </w:rPr>
              <w:t>Reporting S</w:t>
            </w:r>
            <w:r w:rsidRPr="009975AE">
              <w:rPr>
                <w:rFonts w:ascii="Arial" w:hAnsi="Arial" w:cs="Arial"/>
                <w:sz w:val="24"/>
                <w:szCs w:val="24"/>
              </w:rPr>
              <w:t>oftware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9975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6A51D7" w14:textId="77777777" w:rsidR="008C2C58" w:rsidRDefault="008C2C58" w:rsidP="00030B29">
            <w:pPr>
              <w:rPr>
                <w:rFonts w:cs="Arial"/>
                <w:b/>
              </w:rPr>
            </w:pPr>
          </w:p>
          <w:p w14:paraId="07685B13" w14:textId="77777777" w:rsidR="009C719E" w:rsidRDefault="009C719E" w:rsidP="00030B29">
            <w:pPr>
              <w:rPr>
                <w:rFonts w:cs="Arial"/>
                <w:b/>
              </w:rPr>
            </w:pPr>
          </w:p>
          <w:p w14:paraId="7D1E0722" w14:textId="77777777" w:rsidR="009C719E" w:rsidRDefault="009C719E" w:rsidP="00030B29">
            <w:pPr>
              <w:rPr>
                <w:rFonts w:cs="Arial"/>
                <w:b/>
              </w:rPr>
            </w:pPr>
          </w:p>
          <w:p w14:paraId="428A3EBF" w14:textId="77777777" w:rsidR="009C719E" w:rsidRDefault="009C719E" w:rsidP="00030B29">
            <w:pPr>
              <w:rPr>
                <w:rFonts w:cs="Arial"/>
                <w:b/>
              </w:rPr>
            </w:pPr>
          </w:p>
          <w:p w14:paraId="76A5FF69" w14:textId="0404ADC0" w:rsidR="009C719E" w:rsidRDefault="009C719E" w:rsidP="00030B29">
            <w:pPr>
              <w:rPr>
                <w:rFonts w:cs="Arial"/>
                <w:b/>
              </w:rPr>
            </w:pPr>
          </w:p>
        </w:tc>
      </w:tr>
      <w:tr w:rsidR="0071621B" w:rsidRPr="009975AE" w14:paraId="055B71EE" w14:textId="77777777" w:rsidTr="00C24C38">
        <w:tc>
          <w:tcPr>
            <w:tcW w:w="15593" w:type="dxa"/>
            <w:gridSpan w:val="2"/>
            <w:shd w:val="clear" w:color="auto" w:fill="auto"/>
          </w:tcPr>
          <w:p w14:paraId="23B0B070" w14:textId="77777777" w:rsidR="004C664F" w:rsidRDefault="004C664F" w:rsidP="00030B29">
            <w:pPr>
              <w:rPr>
                <w:rFonts w:cs="Arial"/>
                <w:b/>
              </w:rPr>
            </w:pPr>
          </w:p>
          <w:p w14:paraId="798EF9DE" w14:textId="3CB5C0C2" w:rsidR="0071621B" w:rsidRPr="004C664F" w:rsidRDefault="0071621B" w:rsidP="004C664F">
            <w:pPr>
              <w:ind w:left="454"/>
              <w:rPr>
                <w:rFonts w:cs="Arial"/>
                <w:b/>
                <w:i/>
              </w:rPr>
            </w:pPr>
            <w:r w:rsidRPr="004C664F">
              <w:rPr>
                <w:rFonts w:cs="Arial"/>
                <w:b/>
                <w:i/>
              </w:rPr>
              <w:t>Role Dimensions</w:t>
            </w:r>
          </w:p>
          <w:p w14:paraId="7D14C529" w14:textId="77777777" w:rsidR="0071621B" w:rsidRPr="009975AE" w:rsidRDefault="0071621B" w:rsidP="00030B29">
            <w:pPr>
              <w:ind w:left="360"/>
              <w:rPr>
                <w:rFonts w:cs="Arial"/>
                <w:b/>
              </w:rPr>
            </w:pPr>
          </w:p>
          <w:p w14:paraId="3D21E4F4" w14:textId="77777777" w:rsidR="004C664F" w:rsidRDefault="0071621B" w:rsidP="004C664F">
            <w:pPr>
              <w:pStyle w:val="ListParagraph"/>
              <w:numPr>
                <w:ilvl w:val="0"/>
                <w:numId w:val="10"/>
              </w:numPr>
              <w:spacing w:after="0"/>
              <w:ind w:left="456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The post holder will provide a technical design and build support across the allocated areas of specialism (typically this will impact large numbers of users and services across the organisation along with external partners and customers</w:t>
            </w:r>
            <w:r w:rsidR="004C664F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20DCBE7E" w14:textId="76EEAAF8" w:rsidR="0071621B" w:rsidRPr="009975AE" w:rsidRDefault="0071621B" w:rsidP="004C664F">
            <w:pPr>
              <w:pStyle w:val="ListParagraph"/>
              <w:spacing w:after="0"/>
              <w:ind w:left="456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84A058" w14:textId="77777777" w:rsidR="0071621B" w:rsidRPr="009975AE" w:rsidRDefault="0071621B" w:rsidP="004C664F">
            <w:pPr>
              <w:pStyle w:val="ListParagraph"/>
              <w:numPr>
                <w:ilvl w:val="0"/>
                <w:numId w:val="10"/>
              </w:numPr>
              <w:spacing w:after="0"/>
              <w:ind w:left="456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lastRenderedPageBreak/>
              <w:t xml:space="preserve">Allocated responsibilities cover all aspects of the Application Support including joint delivery with / to other public sector partners and suppliers. </w:t>
            </w:r>
          </w:p>
          <w:p w14:paraId="3DF12FD8" w14:textId="1B92C431" w:rsidR="004C664F" w:rsidRDefault="0071621B" w:rsidP="004C664F">
            <w:pPr>
              <w:pStyle w:val="ListParagraph"/>
              <w:numPr>
                <w:ilvl w:val="0"/>
                <w:numId w:val="10"/>
              </w:numPr>
              <w:spacing w:after="0"/>
              <w:ind w:left="456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 xml:space="preserve">The role delivers key advice/guidance in the allocated areas of specialism such as </w:t>
            </w:r>
            <w:r>
              <w:rPr>
                <w:rFonts w:ascii="Arial" w:hAnsi="Arial" w:cs="Arial"/>
                <w:sz w:val="24"/>
                <w:szCs w:val="24"/>
              </w:rPr>
              <w:t xml:space="preserve">Customer Relationship </w:t>
            </w:r>
            <w:r w:rsidRPr="009975AE">
              <w:rPr>
                <w:rFonts w:ascii="Arial" w:hAnsi="Arial" w:cs="Arial"/>
                <w:sz w:val="24"/>
                <w:szCs w:val="24"/>
              </w:rPr>
              <w:t>Management systems, Contact Centre Technology</w:t>
            </w:r>
            <w:r>
              <w:rPr>
                <w:rFonts w:ascii="Arial" w:hAnsi="Arial" w:cs="Arial"/>
                <w:sz w:val="24"/>
                <w:szCs w:val="24"/>
              </w:rPr>
              <w:t xml:space="preserve"> (telephony and access technology)</w:t>
            </w:r>
            <w:r w:rsidRPr="009975AE">
              <w:rPr>
                <w:rFonts w:ascii="Arial" w:hAnsi="Arial" w:cs="Arial"/>
                <w:sz w:val="24"/>
                <w:szCs w:val="24"/>
              </w:rPr>
              <w:t>, Integration and M</w:t>
            </w:r>
            <w:r>
              <w:rPr>
                <w:rFonts w:ascii="Arial" w:hAnsi="Arial" w:cs="Arial"/>
                <w:sz w:val="24"/>
                <w:szCs w:val="24"/>
              </w:rPr>
              <w:t>obilisatio</w:t>
            </w:r>
            <w:r w:rsidR="004C664F">
              <w:rPr>
                <w:rFonts w:ascii="Arial" w:hAnsi="Arial" w:cs="Arial"/>
                <w:sz w:val="24"/>
                <w:szCs w:val="24"/>
              </w:rPr>
              <w:t>n.</w:t>
            </w:r>
          </w:p>
          <w:p w14:paraId="687D4A24" w14:textId="77777777" w:rsidR="004C664F" w:rsidRDefault="004C664F" w:rsidP="004C664F">
            <w:pPr>
              <w:pStyle w:val="ListParagraph"/>
              <w:spacing w:after="0"/>
              <w:ind w:left="456"/>
              <w:rPr>
                <w:rFonts w:ascii="Arial" w:hAnsi="Arial" w:cs="Arial"/>
                <w:sz w:val="24"/>
                <w:szCs w:val="24"/>
              </w:rPr>
            </w:pPr>
          </w:p>
          <w:p w14:paraId="3579D186" w14:textId="51C1A204" w:rsidR="004C664F" w:rsidRPr="004C664F" w:rsidRDefault="0071621B" w:rsidP="004C664F">
            <w:pPr>
              <w:pStyle w:val="ListParagraph"/>
              <w:numPr>
                <w:ilvl w:val="0"/>
                <w:numId w:val="10"/>
              </w:numPr>
              <w:spacing w:after="0"/>
              <w:ind w:left="456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Build relationships with, and co-ordinates changes and redesign</w:t>
            </w:r>
            <w:r>
              <w:rPr>
                <w:rFonts w:ascii="Arial" w:hAnsi="Arial" w:cs="Arial"/>
                <w:sz w:val="24"/>
                <w:szCs w:val="24"/>
              </w:rPr>
              <w:t>, between multiple parties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e.g. </w:t>
            </w:r>
            <w:r>
              <w:rPr>
                <w:rFonts w:ascii="Arial" w:hAnsi="Arial" w:cs="Arial"/>
                <w:sz w:val="24"/>
                <w:szCs w:val="24"/>
              </w:rPr>
              <w:t xml:space="preserve">Suppliers, </w:t>
            </w:r>
            <w:r w:rsidRPr="009975AE">
              <w:rPr>
                <w:rFonts w:ascii="Arial" w:hAnsi="Arial" w:cs="Arial"/>
                <w:sz w:val="24"/>
                <w:szCs w:val="24"/>
              </w:rPr>
              <w:t>Service Leads, IT and Digital Partners and other IT Service and Support teams</w:t>
            </w:r>
            <w:r w:rsidR="004C664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BDA0C4" w14:textId="02FCE59B" w:rsidR="004C664F" w:rsidRPr="004C664F" w:rsidRDefault="0071621B" w:rsidP="004C664F">
            <w:pPr>
              <w:rPr>
                <w:rFonts w:cs="Arial"/>
              </w:rPr>
            </w:pPr>
            <w:r w:rsidRPr="004C664F">
              <w:rPr>
                <w:rFonts w:cs="Arial"/>
              </w:rPr>
              <w:t xml:space="preserve"> </w:t>
            </w:r>
          </w:p>
          <w:p w14:paraId="731B2259" w14:textId="77777777" w:rsidR="004C664F" w:rsidRDefault="0071621B" w:rsidP="004C664F">
            <w:pPr>
              <w:pStyle w:val="ListParagraph"/>
              <w:numPr>
                <w:ilvl w:val="0"/>
                <w:numId w:val="10"/>
              </w:numPr>
              <w:spacing w:before="60"/>
              <w:ind w:left="456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Building</w:t>
            </w:r>
            <w:r>
              <w:rPr>
                <w:rFonts w:ascii="Arial" w:hAnsi="Arial" w:cs="Arial"/>
                <w:sz w:val="24"/>
                <w:szCs w:val="24"/>
              </w:rPr>
              <w:t xml:space="preserve"> strong and effective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relationships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ensuring credibility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with a wide range of stakeholders across all Directorates in NCC, Partner Organisations, other Local Authorities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plus E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xternal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975AE">
              <w:rPr>
                <w:rFonts w:ascii="Arial" w:hAnsi="Arial" w:cs="Arial"/>
                <w:sz w:val="24"/>
                <w:szCs w:val="24"/>
              </w:rPr>
              <w:t>uppliers.</w:t>
            </w:r>
          </w:p>
          <w:p w14:paraId="7301A73E" w14:textId="77777777" w:rsidR="004C664F" w:rsidRPr="004C664F" w:rsidRDefault="004C664F" w:rsidP="004C664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0C7030A" w14:textId="7283538A" w:rsidR="0071621B" w:rsidRDefault="0071621B" w:rsidP="004C664F">
            <w:pPr>
              <w:pStyle w:val="ListParagraph"/>
              <w:numPr>
                <w:ilvl w:val="0"/>
                <w:numId w:val="10"/>
              </w:numPr>
              <w:spacing w:before="60"/>
              <w:ind w:left="456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 xml:space="preserve">Engaging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Pr="009975AE">
              <w:rPr>
                <w:rFonts w:ascii="Arial" w:hAnsi="Arial" w:cs="Arial"/>
                <w:sz w:val="24"/>
                <w:szCs w:val="24"/>
              </w:rPr>
              <w:t>stakeholders and ensuring their understanding of technical solutions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are or will be available</w:t>
            </w:r>
            <w:r w:rsidR="004C664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28C5C0" w14:textId="77777777" w:rsidR="004C664F" w:rsidRPr="004C664F" w:rsidRDefault="004C664F" w:rsidP="004C664F">
            <w:pPr>
              <w:spacing w:before="60"/>
              <w:rPr>
                <w:rFonts w:cs="Arial"/>
              </w:rPr>
            </w:pPr>
          </w:p>
          <w:p w14:paraId="018CE3D0" w14:textId="3A418EB3" w:rsidR="004C664F" w:rsidRDefault="0071621B" w:rsidP="004C664F">
            <w:pPr>
              <w:pStyle w:val="ListParagraph"/>
              <w:numPr>
                <w:ilvl w:val="0"/>
                <w:numId w:val="10"/>
              </w:numPr>
              <w:ind w:left="456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Providing support, advice and guidance at all levels in the areas of specialism</w:t>
            </w:r>
            <w:r w:rsidR="004C664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0C3875" w14:textId="77777777" w:rsidR="00DA0804" w:rsidRPr="004D024C" w:rsidRDefault="00DA0804" w:rsidP="00DA080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4B0763A" w14:textId="1C8C02AA" w:rsidR="004C664F" w:rsidRDefault="0071621B" w:rsidP="004C664F">
            <w:pPr>
              <w:pStyle w:val="ListParagraph"/>
              <w:numPr>
                <w:ilvl w:val="0"/>
                <w:numId w:val="10"/>
              </w:numPr>
              <w:ind w:left="456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Technical Specialists will be grouped to support the Service &amp; Service Managers across all areas of expertise, working flexibly to cover service hours (expected 07:30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– 20:00</w:t>
            </w:r>
            <w:r>
              <w:rPr>
                <w:rFonts w:ascii="Arial" w:hAnsi="Arial" w:cs="Arial"/>
                <w:sz w:val="24"/>
                <w:szCs w:val="24"/>
              </w:rPr>
              <w:t>pm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Mon – Fri and 8:00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– 12:00</w:t>
            </w:r>
            <w:r>
              <w:rPr>
                <w:rFonts w:ascii="Arial" w:hAnsi="Arial" w:cs="Arial"/>
                <w:sz w:val="24"/>
                <w:szCs w:val="24"/>
              </w:rPr>
              <w:t>pm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Sat)</w:t>
            </w:r>
          </w:p>
          <w:p w14:paraId="424F0368" w14:textId="77777777" w:rsidR="00BB3E6D" w:rsidRPr="00BB3E6D" w:rsidRDefault="00BB3E6D" w:rsidP="00BB3E6D">
            <w:pPr>
              <w:pStyle w:val="ListParagraph"/>
              <w:ind w:left="456"/>
              <w:rPr>
                <w:rFonts w:ascii="Arial" w:hAnsi="Arial" w:cs="Arial"/>
                <w:sz w:val="24"/>
                <w:szCs w:val="24"/>
              </w:rPr>
            </w:pPr>
          </w:p>
          <w:p w14:paraId="1BE3986E" w14:textId="77777777" w:rsidR="0071621B" w:rsidRPr="009975AE" w:rsidRDefault="0071621B" w:rsidP="004C664F">
            <w:pPr>
              <w:pStyle w:val="ListParagraph"/>
              <w:numPr>
                <w:ilvl w:val="0"/>
                <w:numId w:val="10"/>
              </w:numPr>
              <w:ind w:left="4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5AE">
              <w:rPr>
                <w:rFonts w:ascii="Arial" w:hAnsi="Arial" w:cs="Arial"/>
                <w:sz w:val="24"/>
                <w:szCs w:val="24"/>
              </w:rPr>
              <w:t>As well as internal customers, operational services may also be delivered to, or in conjunction with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other Public S</w:t>
            </w:r>
            <w:r w:rsidRPr="009975AE">
              <w:rPr>
                <w:rFonts w:ascii="Arial" w:hAnsi="Arial" w:cs="Arial"/>
                <w:sz w:val="24"/>
                <w:szCs w:val="24"/>
              </w:rPr>
              <w:t xml:space="preserve">ector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9975AE">
              <w:rPr>
                <w:rFonts w:ascii="Arial" w:hAnsi="Arial" w:cs="Arial"/>
                <w:sz w:val="24"/>
                <w:szCs w:val="24"/>
              </w:rPr>
              <w:t>rganisations and partners (e.g. District partners, Fire Service, Commissioned Services and Professional groups).</w:t>
            </w:r>
          </w:p>
        </w:tc>
      </w:tr>
    </w:tbl>
    <w:p w14:paraId="53CF9F51" w14:textId="77777777" w:rsidR="00A9370B" w:rsidRPr="00A9370B" w:rsidRDefault="00A9370B" w:rsidP="00A9370B"/>
    <w:sectPr w:rsidR="00A9370B" w:rsidRPr="00A9370B" w:rsidSect="004C4446">
      <w:type w:val="continuous"/>
      <w:pgSz w:w="16838" w:h="11906" w:orient="landscape" w:code="9"/>
      <w:pgMar w:top="567" w:right="567" w:bottom="851" w:left="567" w:header="709" w:footer="1320" w:gutter="0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325C6" w14:textId="77777777" w:rsidR="00AC6528" w:rsidRDefault="00AC6528">
      <w:r>
        <w:separator/>
      </w:r>
    </w:p>
  </w:endnote>
  <w:endnote w:type="continuationSeparator" w:id="0">
    <w:p w14:paraId="14E67A28" w14:textId="77777777" w:rsidR="00AC6528" w:rsidRDefault="00AC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7A173" w14:textId="77777777" w:rsidR="00AC6528" w:rsidRDefault="00AC6528">
      <w:r>
        <w:separator/>
      </w:r>
    </w:p>
  </w:footnote>
  <w:footnote w:type="continuationSeparator" w:id="0">
    <w:p w14:paraId="3105F3C0" w14:textId="77777777" w:rsidR="00AC6528" w:rsidRDefault="00AC6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F321" w14:textId="295FB761" w:rsidR="002D776E" w:rsidRDefault="002D776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80AD828" wp14:editId="70F59DC6">
          <wp:simplePos x="0" y="0"/>
          <wp:positionH relativeFrom="column">
            <wp:posOffset>-57150</wp:posOffset>
          </wp:positionH>
          <wp:positionV relativeFrom="paragraph">
            <wp:posOffset>-334010</wp:posOffset>
          </wp:positionV>
          <wp:extent cx="2880000" cy="483120"/>
          <wp:effectExtent l="0" t="0" r="0" b="0"/>
          <wp:wrapNone/>
          <wp:docPr id="2" name="Picture 2" descr="NCC-l-head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-l-head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48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67AA"/>
    <w:multiLevelType w:val="hybridMultilevel"/>
    <w:tmpl w:val="EE98C876"/>
    <w:lvl w:ilvl="0" w:tplc="DBACF0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63F81"/>
    <w:multiLevelType w:val="hybridMultilevel"/>
    <w:tmpl w:val="0928B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6149D"/>
    <w:multiLevelType w:val="hybridMultilevel"/>
    <w:tmpl w:val="B0AE9540"/>
    <w:lvl w:ilvl="0" w:tplc="58DA2C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B4D01"/>
    <w:multiLevelType w:val="hybridMultilevel"/>
    <w:tmpl w:val="EFF8C43A"/>
    <w:lvl w:ilvl="0" w:tplc="91C22A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42C43"/>
    <w:multiLevelType w:val="hybridMultilevel"/>
    <w:tmpl w:val="8F869340"/>
    <w:lvl w:ilvl="0" w:tplc="9F76F00A">
      <w:start w:val="1"/>
      <w:numFmt w:val="decimal"/>
      <w:lvlText w:val="%1."/>
      <w:lvlJc w:val="left"/>
      <w:pPr>
        <w:ind w:left="3336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916DD"/>
    <w:multiLevelType w:val="hybridMultilevel"/>
    <w:tmpl w:val="C2C6B2EA"/>
    <w:lvl w:ilvl="0" w:tplc="61C664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E92840"/>
    <w:multiLevelType w:val="hybridMultilevel"/>
    <w:tmpl w:val="C58E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C101E"/>
    <w:multiLevelType w:val="hybridMultilevel"/>
    <w:tmpl w:val="0DCA3F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72"/>
    <w:rsid w:val="00066F41"/>
    <w:rsid w:val="000A5EE6"/>
    <w:rsid w:val="00146534"/>
    <w:rsid w:val="00180C71"/>
    <w:rsid w:val="001D3705"/>
    <w:rsid w:val="0020557B"/>
    <w:rsid w:val="00246BEF"/>
    <w:rsid w:val="00276619"/>
    <w:rsid w:val="002C254A"/>
    <w:rsid w:val="002D776E"/>
    <w:rsid w:val="00315D7E"/>
    <w:rsid w:val="00355EB6"/>
    <w:rsid w:val="00374AEF"/>
    <w:rsid w:val="00376F72"/>
    <w:rsid w:val="00397B5D"/>
    <w:rsid w:val="003A6E39"/>
    <w:rsid w:val="003B1DD8"/>
    <w:rsid w:val="00402AE0"/>
    <w:rsid w:val="00453FEE"/>
    <w:rsid w:val="004C4446"/>
    <w:rsid w:val="004C664F"/>
    <w:rsid w:val="004D024C"/>
    <w:rsid w:val="005211EC"/>
    <w:rsid w:val="0053489E"/>
    <w:rsid w:val="005452FD"/>
    <w:rsid w:val="005A7669"/>
    <w:rsid w:val="005C24F3"/>
    <w:rsid w:val="005C27F6"/>
    <w:rsid w:val="0071621B"/>
    <w:rsid w:val="007272C8"/>
    <w:rsid w:val="00734418"/>
    <w:rsid w:val="007F11A8"/>
    <w:rsid w:val="00873657"/>
    <w:rsid w:val="008C2C58"/>
    <w:rsid w:val="008D4D12"/>
    <w:rsid w:val="008E12BF"/>
    <w:rsid w:val="008F1231"/>
    <w:rsid w:val="009C719E"/>
    <w:rsid w:val="00A05E26"/>
    <w:rsid w:val="00A9370B"/>
    <w:rsid w:val="00A973BD"/>
    <w:rsid w:val="00AC6528"/>
    <w:rsid w:val="00AE2941"/>
    <w:rsid w:val="00B263DC"/>
    <w:rsid w:val="00BB3E6D"/>
    <w:rsid w:val="00BC07CA"/>
    <w:rsid w:val="00BC75CA"/>
    <w:rsid w:val="00C24C38"/>
    <w:rsid w:val="00C364B9"/>
    <w:rsid w:val="00CB250F"/>
    <w:rsid w:val="00CD531A"/>
    <w:rsid w:val="00CE6C7D"/>
    <w:rsid w:val="00D02E5F"/>
    <w:rsid w:val="00D04A58"/>
    <w:rsid w:val="00D31EE1"/>
    <w:rsid w:val="00D67C01"/>
    <w:rsid w:val="00DA0804"/>
    <w:rsid w:val="00E67BF9"/>
    <w:rsid w:val="00E85805"/>
    <w:rsid w:val="00ED7CB2"/>
    <w:rsid w:val="00F23CA2"/>
    <w:rsid w:val="00F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99D181"/>
  <w15:chartTrackingRefBased/>
  <w15:docId w15:val="{1568F134-B5BC-4EAB-A05E-D293974B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F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3489E"/>
    <w:pPr>
      <w:keepNext/>
      <w:spacing w:before="120" w:after="240"/>
      <w:outlineLvl w:val="0"/>
    </w:pPr>
    <w:rPr>
      <w:rFonts w:cs="Arial"/>
      <w:b/>
      <w:bCs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CB250F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73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5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 1"/>
    <w:basedOn w:val="Normal"/>
    <w:rsid w:val="00374AEF"/>
    <w:pPr>
      <w:tabs>
        <w:tab w:val="num" w:pos="360"/>
      </w:tabs>
      <w:spacing w:before="480" w:after="240"/>
      <w:ind w:left="360" w:hanging="36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374AEF"/>
    <w:pPr>
      <w:tabs>
        <w:tab w:val="clear" w:pos="360"/>
        <w:tab w:val="num" w:pos="1080"/>
      </w:tabs>
      <w:ind w:left="792" w:hanging="432"/>
    </w:pPr>
    <w:rPr>
      <w:b w:val="0"/>
    </w:rPr>
  </w:style>
  <w:style w:type="paragraph" w:customStyle="1" w:styleId="Header3">
    <w:name w:val="Header 3"/>
    <w:basedOn w:val="Header1"/>
    <w:rsid w:val="00374AEF"/>
    <w:pPr>
      <w:tabs>
        <w:tab w:val="clear" w:pos="360"/>
        <w:tab w:val="num" w:pos="1440"/>
      </w:tabs>
      <w:ind w:left="1224" w:hanging="504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594\Downloads\Blank%20Landscape%20(Colou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Landscape (Colour).dot</Template>
  <TotalTime>118</TotalTime>
  <Pages>7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Landscape Template (Colour)</vt:lpstr>
    </vt:vector>
  </TitlesOfParts>
  <Company>Nottinghamshire County Council</Company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Landscape Template (Colour)</dc:title>
  <dc:subject>Information and Communications</dc:subject>
  <dc:creator>Scarlet McCourt</dc:creator>
  <cp:keywords/>
  <dc:description/>
  <cp:lastModifiedBy>Alexander Barratt</cp:lastModifiedBy>
  <cp:revision>27</cp:revision>
  <dcterms:created xsi:type="dcterms:W3CDTF">2020-07-03T11:56:00Z</dcterms:created>
  <dcterms:modified xsi:type="dcterms:W3CDTF">2021-02-16T14:16:00Z</dcterms:modified>
</cp:coreProperties>
</file>