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040"/>
        <w:gridCol w:w="2477"/>
        <w:gridCol w:w="3463"/>
      </w:tblGrid>
      <w:tr w:rsidR="00C40296" w:rsidTr="002958B5">
        <w:tc>
          <w:tcPr>
            <w:tcW w:w="11117" w:type="dxa"/>
            <w:gridSpan w:val="3"/>
            <w:shd w:val="clear" w:color="auto" w:fill="auto"/>
          </w:tcPr>
          <w:p w:rsidR="00C40296" w:rsidRPr="00C000B8" w:rsidRDefault="00C40296" w:rsidP="002958B5">
            <w:pPr>
              <w:rPr>
                <w:b/>
                <w:i/>
              </w:rPr>
            </w:pPr>
            <w:r w:rsidRPr="00C000B8">
              <w:rPr>
                <w:b/>
                <w:i/>
              </w:rPr>
              <w:t>Job Description</w:t>
            </w:r>
          </w:p>
        </w:tc>
        <w:tc>
          <w:tcPr>
            <w:tcW w:w="3463" w:type="dxa"/>
            <w:vMerge w:val="restart"/>
            <w:shd w:val="clear" w:color="auto" w:fill="auto"/>
          </w:tcPr>
          <w:p w:rsidR="00C40296" w:rsidRDefault="00C40296" w:rsidP="002958B5">
            <w:pPr>
              <w:jc w:val="right"/>
            </w:pPr>
          </w:p>
          <w:p w:rsidR="00C40296" w:rsidRDefault="00C40296" w:rsidP="002958B5">
            <w:pPr>
              <w:jc w:val="right"/>
            </w:pPr>
            <w:r>
              <w:rPr>
                <w:noProof/>
              </w:rPr>
              <w:drawing>
                <wp:anchor distT="0" distB="0" distL="114300" distR="114300" simplePos="0" relativeHeight="251658240" behindDoc="1" locked="0" layoutInCell="1" allowOverlap="1">
                  <wp:simplePos x="0" y="0"/>
                  <wp:positionH relativeFrom="column">
                    <wp:posOffset>367030</wp:posOffset>
                  </wp:positionH>
                  <wp:positionV relativeFrom="paragraph">
                    <wp:posOffset>78105</wp:posOffset>
                  </wp:positionV>
                  <wp:extent cx="1506220" cy="1308735"/>
                  <wp:effectExtent l="0" t="0" r="0" b="5715"/>
                  <wp:wrapTight wrapText="bothSides">
                    <wp:wrapPolygon edited="0">
                      <wp:start x="0" y="0"/>
                      <wp:lineTo x="0" y="21380"/>
                      <wp:lineTo x="21309" y="21380"/>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220"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296" w:rsidRDefault="00C40296" w:rsidP="002958B5">
            <w:pPr>
              <w:jc w:val="center"/>
            </w:pPr>
          </w:p>
        </w:tc>
      </w:tr>
      <w:tr w:rsidR="00C40296" w:rsidTr="002958B5">
        <w:tc>
          <w:tcPr>
            <w:tcW w:w="3600" w:type="dxa"/>
            <w:shd w:val="clear" w:color="auto" w:fill="auto"/>
          </w:tcPr>
          <w:p w:rsidR="00C40296" w:rsidRPr="00C000B8" w:rsidRDefault="00C40296" w:rsidP="002958B5">
            <w:pPr>
              <w:rPr>
                <w:b/>
                <w:i/>
              </w:rPr>
            </w:pPr>
            <w:r w:rsidRPr="00C000B8">
              <w:rPr>
                <w:b/>
                <w:i/>
              </w:rPr>
              <w:t xml:space="preserve">Title </w:t>
            </w:r>
          </w:p>
          <w:p w:rsidR="00C40296" w:rsidRPr="00C000B8" w:rsidRDefault="00C40296" w:rsidP="002958B5">
            <w:pPr>
              <w:rPr>
                <w:b/>
              </w:rPr>
            </w:pPr>
            <w:r w:rsidRPr="00C000B8">
              <w:rPr>
                <w:rFonts w:cs="Arial"/>
                <w:b/>
              </w:rPr>
              <w:t>SITE MANAGER/ HEAD CARETAKER</w:t>
            </w:r>
            <w:r w:rsidRPr="00C000B8">
              <w:rPr>
                <w:b/>
              </w:rPr>
              <w:t xml:space="preserve"> </w:t>
            </w:r>
          </w:p>
          <w:p w:rsidR="00C40296" w:rsidRPr="00C000B8" w:rsidRDefault="00C40296" w:rsidP="002958B5">
            <w:pPr>
              <w:rPr>
                <w:b/>
              </w:rPr>
            </w:pPr>
            <w:r w:rsidRPr="00C000B8">
              <w:rPr>
                <w:b/>
              </w:rPr>
              <w:t xml:space="preserve">Grade 4 </w:t>
            </w:r>
            <w:proofErr w:type="spellStart"/>
            <w:r w:rsidRPr="00C000B8">
              <w:rPr>
                <w:b/>
              </w:rPr>
              <w:t>scp</w:t>
            </w:r>
            <w:proofErr w:type="spellEnd"/>
            <w:r w:rsidRPr="00C000B8">
              <w:rPr>
                <w:b/>
              </w:rPr>
              <w:t xml:space="preserve"> 19 - 23</w:t>
            </w:r>
          </w:p>
        </w:tc>
        <w:tc>
          <w:tcPr>
            <w:tcW w:w="5040" w:type="dxa"/>
            <w:shd w:val="clear" w:color="auto" w:fill="auto"/>
          </w:tcPr>
          <w:p w:rsidR="00C40296" w:rsidRPr="00C000B8" w:rsidRDefault="00C40296" w:rsidP="002958B5">
            <w:pPr>
              <w:rPr>
                <w:b/>
              </w:rPr>
            </w:pPr>
            <w:r w:rsidRPr="00C000B8">
              <w:rPr>
                <w:b/>
                <w:i/>
              </w:rPr>
              <w:t>School:</w:t>
            </w:r>
          </w:p>
          <w:p w:rsidR="00C40296" w:rsidRPr="00C000B8" w:rsidRDefault="00C40296" w:rsidP="002958B5">
            <w:pPr>
              <w:rPr>
                <w:b/>
              </w:rPr>
            </w:pPr>
            <w:r>
              <w:rPr>
                <w:b/>
              </w:rPr>
              <w:t>Priory Junior School</w:t>
            </w:r>
          </w:p>
        </w:tc>
        <w:tc>
          <w:tcPr>
            <w:tcW w:w="2477" w:type="dxa"/>
            <w:shd w:val="clear" w:color="auto" w:fill="auto"/>
          </w:tcPr>
          <w:p w:rsidR="00C40296" w:rsidRDefault="00C40296" w:rsidP="002958B5">
            <w:pPr>
              <w:rPr>
                <w:b/>
                <w:i/>
              </w:rPr>
            </w:pPr>
            <w:r w:rsidRPr="00C000B8">
              <w:rPr>
                <w:b/>
                <w:i/>
              </w:rPr>
              <w:t>Post Ref</w:t>
            </w:r>
            <w:r>
              <w:rPr>
                <w:b/>
                <w:i/>
              </w:rPr>
              <w:t xml:space="preserve"> </w:t>
            </w:r>
          </w:p>
          <w:p w:rsidR="00C40296" w:rsidRPr="004D611A" w:rsidRDefault="00C40296" w:rsidP="002958B5">
            <w:pPr>
              <w:rPr>
                <w:b/>
                <w:i/>
              </w:rPr>
            </w:pPr>
            <w:r>
              <w:rPr>
                <w:b/>
                <w:i/>
              </w:rPr>
              <w:t>Site Manager Jan21</w:t>
            </w:r>
          </w:p>
          <w:p w:rsidR="00C40296" w:rsidRPr="00C000B8" w:rsidRDefault="00C40296" w:rsidP="002958B5">
            <w:pPr>
              <w:tabs>
                <w:tab w:val="left" w:pos="0"/>
              </w:tabs>
              <w:rPr>
                <w:b/>
              </w:rPr>
            </w:pPr>
          </w:p>
        </w:tc>
        <w:tc>
          <w:tcPr>
            <w:tcW w:w="3463" w:type="dxa"/>
            <w:vMerge/>
            <w:shd w:val="clear" w:color="auto" w:fill="auto"/>
          </w:tcPr>
          <w:p w:rsidR="00C40296" w:rsidRDefault="00C40296" w:rsidP="002958B5"/>
        </w:tc>
      </w:tr>
      <w:tr w:rsidR="00C40296" w:rsidTr="002958B5">
        <w:tc>
          <w:tcPr>
            <w:tcW w:w="11117" w:type="dxa"/>
            <w:gridSpan w:val="3"/>
            <w:shd w:val="clear" w:color="auto" w:fill="auto"/>
          </w:tcPr>
          <w:p w:rsidR="00C40296" w:rsidRPr="00C000B8" w:rsidRDefault="00C40296" w:rsidP="002958B5">
            <w:pPr>
              <w:rPr>
                <w:b/>
                <w:i/>
              </w:rPr>
            </w:pPr>
            <w:r w:rsidRPr="00C000B8">
              <w:rPr>
                <w:b/>
                <w:i/>
              </w:rPr>
              <w:t>Job Purpose</w:t>
            </w:r>
          </w:p>
          <w:p w:rsidR="00C40296" w:rsidRDefault="00C40296" w:rsidP="002958B5">
            <w:pPr>
              <w:rPr>
                <w:noProof/>
              </w:rPr>
            </w:pPr>
            <w:r>
              <w:rPr>
                <w:noProof/>
              </w:rPr>
              <w:t>To</w:t>
            </w:r>
            <w:r w:rsidRPr="00103A90">
              <w:rPr>
                <w:noProof/>
              </w:rPr>
              <w:t xml:space="preserve"> undertake a range of caretaking duties to the agreed quality standards, including security, cleaning, porterage and maintenance of school sites and premises thereby ensuring a safe working environmen</w:t>
            </w:r>
            <w:r>
              <w:rPr>
                <w:noProof/>
              </w:rPr>
              <w:t>t</w:t>
            </w:r>
          </w:p>
          <w:p w:rsidR="00C40296" w:rsidRPr="00C000B8" w:rsidRDefault="00C40296" w:rsidP="002958B5">
            <w:pPr>
              <w:rPr>
                <w:rFonts w:cs="Arial"/>
              </w:rPr>
            </w:pPr>
          </w:p>
        </w:tc>
        <w:tc>
          <w:tcPr>
            <w:tcW w:w="3463" w:type="dxa"/>
            <w:vMerge/>
            <w:shd w:val="clear" w:color="auto" w:fill="auto"/>
          </w:tcPr>
          <w:p w:rsidR="00C40296" w:rsidRDefault="00C40296" w:rsidP="002958B5"/>
        </w:tc>
      </w:tr>
      <w:tr w:rsidR="00C40296" w:rsidTr="002958B5">
        <w:tc>
          <w:tcPr>
            <w:tcW w:w="14580" w:type="dxa"/>
            <w:gridSpan w:val="4"/>
            <w:shd w:val="clear" w:color="auto" w:fill="auto"/>
          </w:tcPr>
          <w:p w:rsidR="00C40296" w:rsidRPr="00C000B8" w:rsidRDefault="00C40296" w:rsidP="002958B5">
            <w:pPr>
              <w:overflowPunct w:val="0"/>
              <w:autoSpaceDE w:val="0"/>
              <w:autoSpaceDN w:val="0"/>
              <w:adjustRightInd w:val="0"/>
              <w:textAlignment w:val="baseline"/>
              <w:rPr>
                <w:rFonts w:cs="Arial"/>
                <w:b/>
              </w:rPr>
            </w:pPr>
            <w:r w:rsidRPr="00C000B8">
              <w:rPr>
                <w:rFonts w:cs="Arial"/>
                <w:b/>
              </w:rPr>
              <w:t xml:space="preserve"> Key Responsibilities</w:t>
            </w:r>
          </w:p>
          <w:p w:rsidR="00C40296" w:rsidRPr="00C000B8" w:rsidRDefault="00C40296" w:rsidP="002958B5">
            <w:pPr>
              <w:overflowPunct w:val="0"/>
              <w:autoSpaceDE w:val="0"/>
              <w:autoSpaceDN w:val="0"/>
              <w:adjustRightInd w:val="0"/>
              <w:textAlignment w:val="baseline"/>
              <w:rPr>
                <w:rFonts w:cs="Arial"/>
                <w:b/>
              </w:rPr>
            </w:pPr>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Monitor and operate within the school maintenance budget as allocated by the governing body of the school; to support and advise the responsible person setting the maintena</w:t>
            </w:r>
            <w:r>
              <w:rPr>
                <w:rFonts w:cs="Arial"/>
              </w:rPr>
              <w:t>nce budget and maintenance plan</w:t>
            </w:r>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 xml:space="preserve">Assist with the determination of medium &amp; long term strategies for building maintenance </w:t>
            </w:r>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 xml:space="preserve">Administration of building related matters of maintenance, repair, servicing, </w:t>
            </w:r>
            <w:proofErr w:type="spellStart"/>
            <w:r w:rsidRPr="00C000B8">
              <w:rPr>
                <w:rFonts w:cs="Arial"/>
              </w:rPr>
              <w:t>etc</w:t>
            </w:r>
            <w:proofErr w:type="spellEnd"/>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Effective supervision and directive advice to the NCC cleaning staff &amp; caretaking staff, to maintain records of timesheets, atte</w:t>
            </w:r>
            <w:r>
              <w:rPr>
                <w:rFonts w:cs="Arial"/>
              </w:rPr>
              <w:t xml:space="preserve">ndance records, </w:t>
            </w:r>
            <w:proofErr w:type="spellStart"/>
            <w:r>
              <w:rPr>
                <w:rFonts w:cs="Arial"/>
              </w:rPr>
              <w:t>etc</w:t>
            </w:r>
            <w:proofErr w:type="spellEnd"/>
            <w:r>
              <w:rPr>
                <w:rFonts w:cs="Arial"/>
              </w:rPr>
              <w:t xml:space="preserve"> as required</w:t>
            </w:r>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 xml:space="preserve">Liaison with contractors, obtaining quotations and supervision of contractors on site, ensuring compliance with H&amp;S regulations and quality </w:t>
            </w:r>
            <w:r>
              <w:rPr>
                <w:rFonts w:cs="Arial"/>
              </w:rPr>
              <w:t>control of the work carried out</w:t>
            </w:r>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Undertake regular inspections of the site, buildings and plant, recording necessary repairs, obtaining estim</w:t>
            </w:r>
            <w:r>
              <w:rPr>
                <w:rFonts w:cs="Arial"/>
              </w:rPr>
              <w:t>ates and contacting contractors</w:t>
            </w:r>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Record all deliveries and maintain the required information in the log books/stock cards, ensure adequate supplies are maintained to meet the needs of the establishment and the cleaning staff</w:t>
            </w:r>
          </w:p>
          <w:p w:rsidR="00C40296" w:rsidRPr="00C000B8" w:rsidRDefault="00C40296" w:rsidP="00C40296">
            <w:pPr>
              <w:numPr>
                <w:ilvl w:val="0"/>
                <w:numId w:val="1"/>
              </w:numPr>
              <w:overflowPunct w:val="0"/>
              <w:autoSpaceDE w:val="0"/>
              <w:autoSpaceDN w:val="0"/>
              <w:adjustRightInd w:val="0"/>
              <w:textAlignment w:val="baseline"/>
              <w:rPr>
                <w:rFonts w:cs="Arial"/>
              </w:rPr>
            </w:pPr>
            <w:r w:rsidRPr="00C000B8">
              <w:rPr>
                <w:rFonts w:cs="Arial"/>
              </w:rPr>
              <w:t>Support the review and implementation of H&amp;S policies and procedures within the establishment</w:t>
            </w:r>
          </w:p>
          <w:p w:rsidR="00C40296" w:rsidRPr="00C000B8" w:rsidRDefault="00C40296" w:rsidP="002958B5">
            <w:pPr>
              <w:overflowPunct w:val="0"/>
              <w:autoSpaceDE w:val="0"/>
              <w:autoSpaceDN w:val="0"/>
              <w:adjustRightInd w:val="0"/>
              <w:textAlignment w:val="baseline"/>
              <w:rPr>
                <w:rFonts w:cs="Arial"/>
              </w:rPr>
            </w:pPr>
          </w:p>
          <w:p w:rsidR="00C40296" w:rsidRPr="00C000B8" w:rsidRDefault="00C40296" w:rsidP="002958B5">
            <w:pPr>
              <w:overflowPunct w:val="0"/>
              <w:autoSpaceDE w:val="0"/>
              <w:autoSpaceDN w:val="0"/>
              <w:adjustRightInd w:val="0"/>
              <w:textAlignment w:val="baseline"/>
              <w:rPr>
                <w:rFonts w:cs="Arial"/>
                <w:b/>
              </w:rPr>
            </w:pPr>
            <w:r w:rsidRPr="00C000B8">
              <w:rPr>
                <w:rFonts w:cs="Arial"/>
                <w:b/>
              </w:rPr>
              <w:t>Generic Responsibilities</w:t>
            </w:r>
          </w:p>
          <w:p w:rsidR="00C40296" w:rsidRPr="00C000B8" w:rsidRDefault="00C40296" w:rsidP="002958B5">
            <w:pPr>
              <w:overflowPunct w:val="0"/>
              <w:autoSpaceDE w:val="0"/>
              <w:autoSpaceDN w:val="0"/>
              <w:adjustRightInd w:val="0"/>
              <w:textAlignment w:val="baseline"/>
              <w:rPr>
                <w:rFonts w:cs="Arial"/>
              </w:rPr>
            </w:pPr>
          </w:p>
          <w:p w:rsidR="00C40296" w:rsidRPr="001874B0" w:rsidRDefault="00C40296" w:rsidP="00C40296">
            <w:pPr>
              <w:numPr>
                <w:ilvl w:val="0"/>
                <w:numId w:val="1"/>
              </w:numPr>
              <w:tabs>
                <w:tab w:val="left" w:pos="2600"/>
              </w:tabs>
              <w:rPr>
                <w:rFonts w:cs="Arial"/>
              </w:rPr>
            </w:pPr>
            <w:r w:rsidRPr="001874B0">
              <w:rPr>
                <w:rFonts w:cs="Arial"/>
              </w:rPr>
              <w:t>Ensuring security of the premises together with its contents. Attending to the intruder alarms where applicable. Boarding up and making the buildings secure following acts of vandalism. Key holder responsibility</w:t>
            </w:r>
          </w:p>
          <w:p w:rsidR="00C40296" w:rsidRPr="001874B0" w:rsidRDefault="00C40296" w:rsidP="00C40296">
            <w:pPr>
              <w:numPr>
                <w:ilvl w:val="0"/>
                <w:numId w:val="1"/>
              </w:numPr>
              <w:tabs>
                <w:tab w:val="left" w:pos="2600"/>
              </w:tabs>
              <w:rPr>
                <w:rFonts w:cs="Arial"/>
              </w:rPr>
            </w:pPr>
            <w:r w:rsidRPr="001874B0">
              <w:rPr>
                <w:rFonts w:cs="Arial"/>
              </w:rPr>
              <w:t>Attending to the heating &amp; lighting of the premises and ensuring that the required temperatures are maintained.</w:t>
            </w:r>
          </w:p>
          <w:p w:rsidR="00C40296" w:rsidRPr="001874B0" w:rsidRDefault="00C40296" w:rsidP="00C40296">
            <w:pPr>
              <w:numPr>
                <w:ilvl w:val="0"/>
                <w:numId w:val="1"/>
              </w:numPr>
              <w:tabs>
                <w:tab w:val="left" w:pos="2600"/>
              </w:tabs>
              <w:rPr>
                <w:rFonts w:cs="Arial"/>
              </w:rPr>
            </w:pPr>
            <w:r w:rsidRPr="001874B0">
              <w:rPr>
                <w:rFonts w:cs="Arial"/>
              </w:rPr>
              <w:t>Ensure that the boiler plant equipment, heater cabinets, are cleaned and maintained and faults reported</w:t>
            </w:r>
          </w:p>
          <w:p w:rsidR="00C40296" w:rsidRPr="001874B0" w:rsidRDefault="00C40296" w:rsidP="00C40296">
            <w:pPr>
              <w:numPr>
                <w:ilvl w:val="0"/>
                <w:numId w:val="1"/>
              </w:numPr>
              <w:tabs>
                <w:tab w:val="left" w:pos="2600"/>
              </w:tabs>
              <w:rPr>
                <w:rFonts w:cs="Arial"/>
              </w:rPr>
            </w:pPr>
            <w:r w:rsidRPr="001874B0">
              <w:rPr>
                <w:rFonts w:cs="Arial"/>
              </w:rPr>
              <w:t>Attend to the heating of the premises at weekends during the approved winter period when necessary and required</w:t>
            </w:r>
          </w:p>
          <w:p w:rsidR="00C40296" w:rsidRPr="001874B0" w:rsidRDefault="00C40296" w:rsidP="00C40296">
            <w:pPr>
              <w:numPr>
                <w:ilvl w:val="0"/>
                <w:numId w:val="1"/>
              </w:numPr>
              <w:tabs>
                <w:tab w:val="left" w:pos="2600"/>
              </w:tabs>
              <w:rPr>
                <w:rFonts w:cs="Arial"/>
              </w:rPr>
            </w:pPr>
            <w:r w:rsidRPr="001874B0">
              <w:rPr>
                <w:rFonts w:cs="Arial"/>
              </w:rPr>
              <w:lastRenderedPageBreak/>
              <w:t>Cleaning of designated areas in the establishment (and maintenance of high standards in these areas) including overhead kitchen canopies, removing graffiti from internal &amp; external surfaces</w:t>
            </w:r>
          </w:p>
          <w:p w:rsidR="00C40296" w:rsidRPr="001874B0" w:rsidRDefault="00C40296" w:rsidP="00C40296">
            <w:pPr>
              <w:numPr>
                <w:ilvl w:val="0"/>
                <w:numId w:val="1"/>
              </w:numPr>
              <w:tabs>
                <w:tab w:val="left" w:pos="2600"/>
              </w:tabs>
              <w:rPr>
                <w:rFonts w:cs="Arial"/>
              </w:rPr>
            </w:pPr>
            <w:r w:rsidRPr="001874B0">
              <w:rPr>
                <w:rFonts w:cs="Arial"/>
              </w:rPr>
              <w:t xml:space="preserve">Ensure that all exterior hard surfaces including artificial/turfed areas are kept clean, including emptying litter baskets, cleaning of drains &amp; </w:t>
            </w:r>
            <w:proofErr w:type="spellStart"/>
            <w:r w:rsidRPr="001874B0">
              <w:rPr>
                <w:rFonts w:cs="Arial"/>
              </w:rPr>
              <w:t>gulleys</w:t>
            </w:r>
            <w:proofErr w:type="spellEnd"/>
            <w:r w:rsidRPr="001874B0">
              <w:rPr>
                <w:rFonts w:cs="Arial"/>
              </w:rPr>
              <w:t>, salting and de-icing of hard surface areas during the winter months and moving of snow to ensure access to the premises</w:t>
            </w:r>
          </w:p>
          <w:p w:rsidR="00C40296" w:rsidRPr="001874B0" w:rsidRDefault="00C40296" w:rsidP="00C40296">
            <w:pPr>
              <w:numPr>
                <w:ilvl w:val="0"/>
                <w:numId w:val="1"/>
              </w:numPr>
              <w:tabs>
                <w:tab w:val="left" w:pos="2600"/>
              </w:tabs>
              <w:rPr>
                <w:rFonts w:cs="Arial"/>
              </w:rPr>
            </w:pPr>
            <w:r w:rsidRPr="001874B0">
              <w:rPr>
                <w:rFonts w:cs="Arial"/>
              </w:rPr>
              <w:t>Carrying out porterage duties as and when required</w:t>
            </w:r>
          </w:p>
          <w:p w:rsidR="00C40296" w:rsidRPr="001874B0" w:rsidRDefault="00C40296" w:rsidP="00C40296">
            <w:pPr>
              <w:numPr>
                <w:ilvl w:val="0"/>
                <w:numId w:val="1"/>
              </w:numPr>
              <w:tabs>
                <w:tab w:val="left" w:pos="2600"/>
              </w:tabs>
              <w:rPr>
                <w:rFonts w:cs="Arial"/>
              </w:rPr>
            </w:pPr>
            <w:r w:rsidRPr="001874B0">
              <w:rPr>
                <w:rFonts w:cs="Arial"/>
              </w:rPr>
              <w:t>Available and attend to the requirements of the hirers of the premises for the purpose of evening and weekend lettings</w:t>
            </w:r>
          </w:p>
          <w:p w:rsidR="00C40296" w:rsidRPr="001874B0" w:rsidRDefault="00C40296" w:rsidP="00C40296">
            <w:pPr>
              <w:numPr>
                <w:ilvl w:val="0"/>
                <w:numId w:val="1"/>
              </w:numPr>
              <w:overflowPunct w:val="0"/>
              <w:autoSpaceDE w:val="0"/>
              <w:autoSpaceDN w:val="0"/>
              <w:adjustRightInd w:val="0"/>
              <w:textAlignment w:val="baseline"/>
              <w:rPr>
                <w:rFonts w:cs="Arial"/>
              </w:rPr>
            </w:pPr>
            <w:r w:rsidRPr="001874B0">
              <w:rPr>
                <w:rFonts w:cs="Arial"/>
              </w:rPr>
              <w:t>In cases of emergency outside the working week e.g. intruders, fire, floods, etc., to attend for such as required</w:t>
            </w:r>
          </w:p>
          <w:p w:rsidR="00C40296" w:rsidRPr="001874B0" w:rsidRDefault="00C40296" w:rsidP="00C40296">
            <w:pPr>
              <w:numPr>
                <w:ilvl w:val="0"/>
                <w:numId w:val="1"/>
              </w:numPr>
              <w:rPr>
                <w:rFonts w:cs="Arial"/>
              </w:rPr>
            </w:pPr>
            <w:r w:rsidRPr="001874B0">
              <w:rPr>
                <w:rFonts w:cs="Arial"/>
                <w:bCs/>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C40296" w:rsidRDefault="00C40296" w:rsidP="00C40296">
            <w:pPr>
              <w:numPr>
                <w:ilvl w:val="0"/>
                <w:numId w:val="1"/>
              </w:numPr>
              <w:autoSpaceDN w:val="0"/>
            </w:pPr>
            <w: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C40296" w:rsidRDefault="00C40296" w:rsidP="00C40296">
            <w:pPr>
              <w:numPr>
                <w:ilvl w:val="0"/>
                <w:numId w:val="1"/>
              </w:numPr>
              <w:autoSpaceDN w:val="0"/>
            </w:pPr>
            <w:r>
              <w:t>To report any causes for concern relating to the welfare and safety of children to the designated person, and the head teacher, or if unavailable the designated safeguarding governor or a member of the senior leadership team</w:t>
            </w:r>
          </w:p>
          <w:p w:rsidR="00C40296" w:rsidRPr="00C000B8" w:rsidRDefault="00C40296" w:rsidP="00C40296">
            <w:pPr>
              <w:numPr>
                <w:ilvl w:val="0"/>
                <w:numId w:val="1"/>
              </w:numPr>
              <w:rPr>
                <w:rFonts w:ascii="Calibri" w:hAnsi="Calibri"/>
                <w:sz w:val="22"/>
                <w:szCs w:val="22"/>
              </w:rPr>
            </w:pPr>
            <w:r>
              <w:t>To attend safeguarding training as required by the school and maintain your knowledge and understanding of your responsibility for safeguarding children in this school</w:t>
            </w:r>
          </w:p>
        </w:tc>
      </w:tr>
    </w:tbl>
    <w:p w:rsidR="00C40296" w:rsidRDefault="00C40296" w:rsidP="00C40296"/>
    <w:p w:rsidR="00C40296" w:rsidRDefault="00C40296" w:rsidP="00C40296"/>
    <w:p w:rsidR="00C40296" w:rsidRDefault="00C40296" w:rsidP="00C40296"/>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0296" w:rsidTr="002958B5">
        <w:tc>
          <w:tcPr>
            <w:tcW w:w="15120" w:type="dxa"/>
            <w:gridSpan w:val="2"/>
            <w:shd w:val="clear" w:color="auto" w:fill="auto"/>
          </w:tcPr>
          <w:p w:rsidR="00C40296" w:rsidRPr="00C000B8" w:rsidRDefault="00C40296" w:rsidP="002958B5">
            <w:pPr>
              <w:rPr>
                <w:b/>
                <w:i/>
              </w:rPr>
            </w:pPr>
            <w:r w:rsidRPr="00C000B8">
              <w:rPr>
                <w:b/>
                <w:i/>
              </w:rPr>
              <w:t>Person Specification</w:t>
            </w:r>
          </w:p>
          <w:p w:rsidR="00C40296" w:rsidRPr="00C000B8" w:rsidRDefault="00C40296" w:rsidP="002958B5">
            <w:pPr>
              <w:rPr>
                <w:b/>
              </w:rPr>
            </w:pPr>
          </w:p>
        </w:tc>
      </w:tr>
      <w:tr w:rsidR="00C40296" w:rsidTr="002958B5">
        <w:tc>
          <w:tcPr>
            <w:tcW w:w="7560" w:type="dxa"/>
            <w:shd w:val="clear" w:color="auto" w:fill="auto"/>
          </w:tcPr>
          <w:p w:rsidR="00C40296" w:rsidRPr="00C000B8" w:rsidRDefault="00C40296" w:rsidP="002958B5">
            <w:pPr>
              <w:ind w:firstLine="360"/>
              <w:rPr>
                <w:b/>
                <w:i/>
              </w:rPr>
            </w:pPr>
            <w:r w:rsidRPr="00C000B8">
              <w:rPr>
                <w:b/>
                <w:i/>
              </w:rPr>
              <w:t>Education and Knowledge</w:t>
            </w:r>
          </w:p>
          <w:p w:rsidR="00C40296" w:rsidRPr="00C000B8" w:rsidRDefault="00C40296" w:rsidP="002958B5">
            <w:pPr>
              <w:rPr>
                <w:rFonts w:cs="Arial"/>
              </w:rPr>
            </w:pPr>
            <w:r w:rsidRPr="00C000B8">
              <w:rPr>
                <w:rFonts w:cs="Arial"/>
              </w:rPr>
              <w:t>Good literacy and numeracy skills gained from general education together with some experience of similar duties supplemented by relevant training is necessary to undertake the full range of procedures for maintenance and repair of premises and sites, security and heating, health &amp; safety, COSHH regulations, legionella, asbestos, supervision of cleaning staff, supervision of contractors</w:t>
            </w:r>
          </w:p>
          <w:p w:rsidR="00C40296" w:rsidRDefault="00C40296" w:rsidP="002958B5"/>
        </w:tc>
        <w:tc>
          <w:tcPr>
            <w:tcW w:w="7560" w:type="dxa"/>
            <w:vMerge w:val="restart"/>
            <w:shd w:val="clear" w:color="auto" w:fill="auto"/>
          </w:tcPr>
          <w:p w:rsidR="00C40296" w:rsidRPr="00C000B8" w:rsidRDefault="00C40296" w:rsidP="002958B5">
            <w:pPr>
              <w:ind w:left="360"/>
              <w:rPr>
                <w:b/>
                <w:i/>
              </w:rPr>
            </w:pPr>
            <w:r w:rsidRPr="00C000B8">
              <w:rPr>
                <w:b/>
                <w:i/>
              </w:rPr>
              <w:t>Personal skills and general competencies</w:t>
            </w:r>
          </w:p>
          <w:p w:rsidR="00C40296" w:rsidRPr="00C000B8" w:rsidRDefault="00C40296" w:rsidP="002958B5">
            <w:pPr>
              <w:rPr>
                <w:b/>
              </w:rPr>
            </w:pPr>
          </w:p>
          <w:p w:rsidR="00C40296" w:rsidRDefault="00C40296" w:rsidP="002958B5"/>
        </w:tc>
      </w:tr>
      <w:tr w:rsidR="00C40296" w:rsidTr="002958B5">
        <w:tc>
          <w:tcPr>
            <w:tcW w:w="7560" w:type="dxa"/>
            <w:shd w:val="clear" w:color="auto" w:fill="auto"/>
          </w:tcPr>
          <w:p w:rsidR="00C40296" w:rsidRPr="00C000B8" w:rsidRDefault="00C40296" w:rsidP="002958B5">
            <w:pPr>
              <w:ind w:left="360"/>
              <w:rPr>
                <w:b/>
                <w:i/>
              </w:rPr>
            </w:pPr>
            <w:r w:rsidRPr="00C000B8">
              <w:rPr>
                <w:b/>
                <w:i/>
              </w:rPr>
              <w:t>Experience</w:t>
            </w:r>
          </w:p>
          <w:p w:rsidR="00C40296" w:rsidRDefault="00C40296" w:rsidP="002958B5"/>
          <w:p w:rsidR="00C40296" w:rsidRDefault="00C40296" w:rsidP="002958B5">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7560" w:type="dxa"/>
            <w:vMerge/>
            <w:shd w:val="clear" w:color="auto" w:fill="auto"/>
          </w:tcPr>
          <w:p w:rsidR="00C40296" w:rsidRDefault="00C40296" w:rsidP="002958B5"/>
        </w:tc>
      </w:tr>
    </w:tbl>
    <w:p w:rsidR="00113CD2" w:rsidRDefault="00113CD2">
      <w:bookmarkStart w:id="1" w:name="_GoBack"/>
      <w:bookmarkEnd w:id="1"/>
    </w:p>
    <w:sectPr w:rsidR="00113CD2" w:rsidSect="00C402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337DC"/>
    <w:multiLevelType w:val="hybridMultilevel"/>
    <w:tmpl w:val="56C09390"/>
    <w:lvl w:ilvl="0" w:tplc="68282EAA">
      <w:start w:val="1"/>
      <w:numFmt w:val="decimal"/>
      <w:lvlText w:val="%1."/>
      <w:lvlJc w:val="left"/>
      <w:pPr>
        <w:tabs>
          <w:tab w:val="num" w:pos="1080"/>
        </w:tabs>
        <w:ind w:left="1080" w:hanging="72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96"/>
    <w:rsid w:val="00113CD2"/>
    <w:rsid w:val="00C4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BDBC409-6032-43DF-99AC-F6A83458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9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Loom</dc:creator>
  <cp:keywords/>
  <dc:description/>
  <cp:lastModifiedBy>Caroline Loom</cp:lastModifiedBy>
  <cp:revision>1</cp:revision>
  <dcterms:created xsi:type="dcterms:W3CDTF">2021-01-08T10:00:00Z</dcterms:created>
  <dcterms:modified xsi:type="dcterms:W3CDTF">2021-01-08T10:00:00Z</dcterms:modified>
</cp:coreProperties>
</file>