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   Head of Personal Development</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 R.E.A.L. Independent Special Schools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 Various to meet the needs of the role</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 Head of Schools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w:t>
      </w:r>
    </w:p>
    <w:p w:rsidR="00000000" w:rsidDel="00000000" w:rsidP="00000000" w:rsidRDefault="00000000" w:rsidRPr="00000000" w14:paraId="00000007">
      <w:pPr>
        <w:spacing w:after="5" w:line="249" w:lineRule="auto"/>
        <w:jc w:val="both"/>
        <w:rPr/>
      </w:pPr>
      <w:r w:rsidDel="00000000" w:rsidR="00000000" w:rsidRPr="00000000">
        <w:rPr>
          <w:rtl w:val="0"/>
        </w:rPr>
        <w:t xml:space="preserve">The Head of Personal Development </w:t>
      </w:r>
      <w:r w:rsidDel="00000000" w:rsidR="00000000" w:rsidRPr="00000000">
        <w:rPr>
          <w:rtl w:val="0"/>
        </w:rPr>
        <w:t xml:space="preserve">is part of the Schools Management Team. Its primary focus will be to </w:t>
      </w:r>
      <w:r w:rsidDel="00000000" w:rsidR="00000000" w:rsidRPr="00000000">
        <w:rPr>
          <w:rtl w:val="0"/>
        </w:rPr>
        <w:t xml:space="preserve">determine the strategic direction and business development of the personal development within the schools linked to the core values of trust, innovation and achievement. </w:t>
      </w:r>
      <w:r w:rsidDel="00000000" w:rsidR="00000000" w:rsidRPr="00000000">
        <w:rPr>
          <w:rtl w:val="0"/>
        </w:rPr>
        <w:t xml:space="preserve">The Head of Personal Development will work with the Head of Schools, Directors, the schools management team, Governing Body, staff and learners to develop and implement a strategic vision for the school. They will provide and contribute to reports with analysis and develop plans for the schools future needs and further development, specifically representing the personal development agenda.</w:t>
      </w:r>
    </w:p>
    <w:p w:rsidR="00000000" w:rsidDel="00000000" w:rsidP="00000000" w:rsidRDefault="00000000" w:rsidRPr="00000000" w14:paraId="00000008">
      <w:pPr>
        <w:spacing w:after="5" w:line="249" w:lineRule="auto"/>
        <w:jc w:val="both"/>
        <w:rPr/>
      </w:pPr>
      <w:r w:rsidDel="00000000" w:rsidR="00000000" w:rsidRPr="00000000">
        <w:rPr>
          <w:rtl w:val="0"/>
        </w:rPr>
      </w:r>
    </w:p>
    <w:p w:rsidR="00000000" w:rsidDel="00000000" w:rsidP="00000000" w:rsidRDefault="00000000" w:rsidRPr="00000000" w14:paraId="00000009">
      <w:pPr>
        <w:spacing w:after="5" w:line="249" w:lineRule="auto"/>
        <w:jc w:val="both"/>
        <w:rPr>
          <w:b w:val="1"/>
        </w:rPr>
      </w:pPr>
      <w:r w:rsidDel="00000000" w:rsidR="00000000" w:rsidRPr="00000000">
        <w:rPr>
          <w:b w:val="1"/>
          <w:rtl w:val="0"/>
        </w:rPr>
        <w:t xml:space="preserve">Accountabilities</w:t>
      </w:r>
    </w:p>
    <w:p w:rsidR="00000000" w:rsidDel="00000000" w:rsidP="00000000" w:rsidRDefault="00000000" w:rsidRPr="00000000" w14:paraId="0000000A">
      <w:pPr>
        <w:spacing w:after="5" w:line="249" w:lineRule="auto"/>
        <w:jc w:val="both"/>
        <w:rPr>
          <w:i w:val="1"/>
        </w:rPr>
      </w:pPr>
      <w:r w:rsidDel="00000000" w:rsidR="00000000" w:rsidRPr="00000000">
        <w:rPr>
          <w:i w:val="1"/>
          <w:rtl w:val="0"/>
        </w:rPr>
        <w:t xml:space="preserve">General responsibilities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Contribute to the strategic direction and development of the schools linked to our core values of trust, innovation and achievement.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Taking a strategic lead, alongside the Head of Schools, Governors and Directors, to ensure effective  personal development of learners across the schools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Challenge educational orthodoxies and strive to innovate in the best interests of achieving excellence for all learners.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Demonstrate a commitment to improving outcomes for vulnerable young people.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Ensuring that all learners access high quality personal development programmes through an appropriate bespoke offer.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Leading and managing staff and fostering effective relationships between all members of the school community and commissioners.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Ensuring the efficient and effective management and utilisation of human and financial resources.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Accounting for the schools’ efficiency and effectiveness with respect to learner personal development.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Monitoring and safeguarding the schools’ inclusive values.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Coordinate and manage a caseload of learners, fulfilling all duties reflective of a School Learning Manager job description.</w:t>
      </w:r>
      <w:r w:rsidDel="00000000" w:rsidR="00000000" w:rsidRPr="00000000">
        <w:rPr>
          <w:rtl w:val="0"/>
        </w:rPr>
      </w:r>
    </w:p>
    <w:p w:rsidR="00000000" w:rsidDel="00000000" w:rsidP="00000000" w:rsidRDefault="00000000" w:rsidRPr="00000000" w14:paraId="00000015">
      <w:pPr>
        <w:spacing w:after="60" w:lineRule="auto"/>
        <w:ind w:left="0" w:firstLine="0"/>
        <w:rPr>
          <w:i w:val="1"/>
        </w:rPr>
      </w:pPr>
      <w:r w:rsidDel="00000000" w:rsidR="00000000" w:rsidRPr="00000000">
        <w:rPr>
          <w:i w:val="1"/>
          <w:rtl w:val="0"/>
        </w:rPr>
        <w:t xml:space="preserve">Managing the School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The Head of Personal Development will deploy people and resources efficiently to meet the specific objectives of the Schools’ Improvement Planning.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Support the creation of an organisational structure which reflects the organisation’s values and enables the management systems, structures and processes to work effectively in line with legal requirements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Contribute to clear evidence-based improvement plans and policies for the development of the school and its facilities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Manage expenditure within the agreed budget and report regularly to Head of Schools, Governors and Directors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Monitor and review the range, quantity, quality and use of all available resources in order to improve learners’ behaviour and attitudes and to secure value for money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i w:val="1"/>
        </w:rPr>
      </w:pPr>
      <w:r w:rsidDel="00000000" w:rsidR="00000000" w:rsidRPr="00000000">
        <w:rPr>
          <w:i w:val="1"/>
          <w:rtl w:val="0"/>
        </w:rPr>
        <w:t xml:space="preserve">Leading Personal Development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Work in conjunction with the Head of Schools and Governing Body to secure and sustain high quality personal development programmes throughout the school.</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Monitor and evaluate the personal development programmes and the outcomes  achieved by the learners and set realistic but challenging targets for personal development, linked to EHC plans.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The Head of Personal Development will ensure that: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w:t>
      </w:r>
      <w:r w:rsidDel="00000000" w:rsidR="00000000" w:rsidRPr="00000000">
        <w:rPr>
          <w:rtl w:val="0"/>
        </w:rPr>
        <w:t xml:space="preserve"> school’s offer extends beyond the academic, technical or vocational and provides for learners’ broader personal experience and development.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 school’s effective wider work supports learners to be confident, resilient, and independent,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 school provides high-quality pastoral support,</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learners know how to eat healthily, maintain an active lifestyle and keep physically and mentally healthy. They also develop age appropriate understanding of healthy  relationships.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w:t>
      </w:r>
      <w:r w:rsidDel="00000000" w:rsidR="00000000" w:rsidRPr="00000000">
        <w:rPr>
          <w:rtl w:val="0"/>
        </w:rPr>
        <w:t xml:space="preserve"> school provides a wide range of opportunities to nurture, develop and stretch learners talents and interests and learners make good use of these.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 school prepares learners for life in modern Britain effectively,  developing their understanding of the fundamental British values of democracy, the rule of law, individual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liberty, tolerance and respect.  The school also promotes equality of opportunity and diversity effectively.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personal development is at the centre of strategic planning and resource management.</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 school prepares learners well for future success in employment, education or training through an effective and high quality  careers provision. This includes high quality, meaningful opportunities for learners to encounter the world of work. Gatsby benchmarks are used to review and develop careers provision and that all learners receive high quality careers guidance.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the school takes account of the requirements set out in Education, Health and Care plans  (EHCs) as well as  in the Preparation for Adulthood initiative  (PfA) for each learner.</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i w:val="1"/>
          <w:rtl w:val="0"/>
        </w:rPr>
        <w:t xml:space="preserve">Developing self and working with others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The Head of Personal Development will lead, motivate, support, challenge and develop staff.</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Working with staff to maximise their contribution towards improving the personal development offer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Oversee and support the work of teachers and teaching assistants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Foster constructive working relationships are formed within the staff team and between staff and learners and families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Monitor, regulate and embed effective planning, resourcing, support and evaluation of work undertaken by others, ensuring clear delegation of tasks and devolution of responsibilities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Supervise and participate in the performance management of identified staff and hold staff to account for their professional conduct and practice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Motivate, empower and enable staff to develop expertise in their respective roles by use of high quality continuing professional development training within school and beyond linked to learner personal development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Devise, evaluate and assess the impact of an appropriate CPD programme linked to school improvement planning, self evaluation and quality assurance evidence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Demonstrate a commitment to keeping abreast with education research and using this knowledge to shape the personal development offer.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right="0"/>
        <w:jc w:val="left"/>
        <w:rPr>
          <w:i w:val="1"/>
        </w:rPr>
      </w:pPr>
      <w:r w:rsidDel="00000000" w:rsidR="00000000" w:rsidRPr="00000000">
        <w:rPr>
          <w:i w:val="1"/>
          <w:rtl w:val="0"/>
        </w:rPr>
        <w:t xml:space="preserve">Shaping the future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The Head of Personal Development will work with the Head of Schools, Governing Body, staff and learners to develop and implement a strategic vision for the school and analyse and plan for its future needs and further development.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3.46456692913375"/>
        <w:jc w:val="left"/>
        <w:rPr>
          <w:rFonts w:ascii="Trebuchet MS" w:cs="Trebuchet MS" w:eastAsia="Trebuchet MS" w:hAnsi="Trebuchet MS"/>
          <w:sz w:val="17"/>
          <w:szCs w:val="17"/>
        </w:rPr>
      </w:pPr>
      <w:r w:rsidDel="00000000" w:rsidR="00000000" w:rsidRPr="00000000">
        <w:rPr>
          <w:rtl w:val="0"/>
        </w:rPr>
        <w:t xml:space="preserve">The Head of Personal Development will: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Shape the intent, implementation and subsequent impact of provision at all levels in order to ensure learners are prepared well for the next step in their education, employment or training</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Ensure that strategic planning takes into account the diversity, values and experience of the school and community at large</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708.6614173228347" w:right="0" w:hanging="360"/>
        <w:jc w:val="left"/>
        <w:rPr>
          <w:rFonts w:ascii="Trebuchet MS" w:cs="Trebuchet MS" w:eastAsia="Trebuchet MS" w:hAnsi="Trebuchet MS"/>
          <w:sz w:val="17"/>
          <w:szCs w:val="17"/>
        </w:rPr>
      </w:pPr>
      <w:r w:rsidDel="00000000" w:rsidR="00000000" w:rsidRPr="00000000">
        <w:rPr>
          <w:rtl w:val="0"/>
        </w:rPr>
        <w:t xml:space="preserve">Ensure that all school policies relating to behaviour and attitudes are regularly reviewed and updated, and that the Governing Body, staff and learners are fully involved in this process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 </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Able to meet lesson observations within your specific subject area to a good or outstanding standard</w:t>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t xml:space="preserve"> Adherence to the accountabilities and responsibilities in this job description, and adherence to organisational policies and procedures.</w:t>
      </w:r>
    </w:p>
    <w:p w:rsidR="00000000" w:rsidDel="00000000" w:rsidP="00000000" w:rsidRDefault="00000000" w:rsidRPr="00000000" w14:paraId="00000040">
      <w:pPr>
        <w:widowControl w:val="0"/>
        <w:rPr/>
      </w:pPr>
      <w:r w:rsidDel="00000000" w:rsidR="00000000" w:rsidRPr="00000000">
        <w:rPr>
          <w:rtl w:val="0"/>
        </w:rPr>
        <w:t xml:space="preserve"> </w:t>
      </w:r>
    </w:p>
    <w:p w:rsidR="00000000" w:rsidDel="00000000" w:rsidP="00000000" w:rsidRDefault="00000000" w:rsidRPr="00000000" w14:paraId="00000041">
      <w:pPr>
        <w:widowControl w:val="0"/>
        <w:rPr/>
      </w:pPr>
      <w:r w:rsidDel="00000000" w:rsidR="00000000" w:rsidRPr="00000000">
        <w:rPr>
          <w:rtl w:val="0"/>
        </w:rPr>
        <w:t xml:space="preserve">Able to demonstrate outcomes thinking through regular support and supervision and through the achievement of positive outcomes for young people and vulnerable adults</w:t>
      </w:r>
    </w:p>
    <w:p w:rsidR="00000000" w:rsidDel="00000000" w:rsidP="00000000" w:rsidRDefault="00000000" w:rsidRPr="00000000" w14:paraId="00000042">
      <w:pPr>
        <w:widowControl w:val="0"/>
        <w:rPr/>
      </w:pPr>
      <w:r w:rsidDel="00000000" w:rsidR="00000000" w:rsidRPr="00000000">
        <w:rPr>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