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C7" w:rsidRDefault="00C17BC7" w:rsidP="00C17BC7">
      <w:pPr>
        <w:jc w:val="center"/>
      </w:pPr>
    </w:p>
    <w:p w:rsidR="00EC2B39" w:rsidRDefault="009F6E45" w:rsidP="00C17BC7">
      <w:pPr>
        <w:jc w:val="center"/>
      </w:pPr>
      <w:r>
        <w:rPr>
          <w:noProof/>
          <w:lang w:eastAsia="en-GB"/>
        </w:rPr>
        <w:drawing>
          <wp:inline distT="0" distB="0" distL="0" distR="0" wp14:anchorId="16A42FB9">
            <wp:extent cx="263779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7790" cy="647700"/>
                    </a:xfrm>
                    <a:prstGeom prst="rect">
                      <a:avLst/>
                    </a:prstGeom>
                    <a:noFill/>
                  </pic:spPr>
                </pic:pic>
              </a:graphicData>
            </a:graphic>
          </wp:inline>
        </w:drawing>
      </w:r>
    </w:p>
    <w:p w:rsidR="00C17BC7" w:rsidRPr="00045F63" w:rsidRDefault="00C17BC7" w:rsidP="00C17BC7">
      <w:pPr>
        <w:tabs>
          <w:tab w:val="left" w:pos="840"/>
        </w:tabs>
        <w:rPr>
          <w:rFonts w:ascii="Arial Narrow" w:hAnsi="Arial Narrow" w:cs="Arial"/>
          <w:i/>
          <w:sz w:val="20"/>
          <w:szCs w:val="20"/>
        </w:rPr>
      </w:pPr>
    </w:p>
    <w:p w:rsidR="00C17BC7" w:rsidRPr="00045F63" w:rsidRDefault="00C17BC7" w:rsidP="00C17BC7">
      <w:pPr>
        <w:pStyle w:val="Heading2"/>
        <w:spacing w:line="340" w:lineRule="exact"/>
        <w:rPr>
          <w:rFonts w:ascii="Arial Narrow" w:hAnsi="Arial Narrow" w:cs="Arial"/>
          <w:szCs w:val="22"/>
        </w:rPr>
      </w:pPr>
      <w:r w:rsidRPr="00045F63">
        <w:rPr>
          <w:rFonts w:ascii="Arial Narrow" w:hAnsi="Arial Narrow" w:cs="Arial"/>
          <w:szCs w:val="22"/>
        </w:rPr>
        <w:t>Policy Statement on the Recruitment of Ex-offenders</w:t>
      </w:r>
    </w:p>
    <w:p w:rsidR="00C17BC7" w:rsidRPr="00463518" w:rsidRDefault="00C17BC7" w:rsidP="00C17BC7">
      <w:pPr>
        <w:jc w:val="both"/>
        <w:rPr>
          <w:rFonts w:ascii="Arial" w:hAnsi="Arial" w:cs="Arial"/>
        </w:rPr>
      </w:pPr>
    </w:p>
    <w:p w:rsidR="00C17BC7" w:rsidRPr="00045F63" w:rsidRDefault="00C17BC7" w:rsidP="00C17BC7">
      <w:pPr>
        <w:autoSpaceDE w:val="0"/>
        <w:autoSpaceDN w:val="0"/>
        <w:adjustRightInd w:val="0"/>
        <w:spacing w:after="120"/>
        <w:ind w:right="-240"/>
        <w:jc w:val="both"/>
        <w:rPr>
          <w:rFonts w:ascii="Arial Narrow" w:hAnsi="Arial Narrow" w:cs="Arial"/>
          <w:lang w:val="en-US"/>
        </w:rPr>
      </w:pPr>
      <w:r w:rsidRPr="00045F63">
        <w:rPr>
          <w:rFonts w:ascii="Arial Narrow" w:hAnsi="Arial Narrow" w:cs="Arial"/>
          <w:lang w:val="en-US"/>
        </w:rPr>
        <w:t xml:space="preserve">In accordance with the Disclosure and Barring Service Code of Practice this policy is made available to all job applicants at the outset of the recruitment process.  The DBS Code of Practice is available at </w:t>
      </w:r>
      <w:hyperlink r:id="rId6" w:history="1">
        <w:r w:rsidRPr="00045F63">
          <w:rPr>
            <w:rStyle w:val="Hyperlink"/>
            <w:rFonts w:ascii="Arial Narrow" w:hAnsi="Arial Narrow" w:cs="Arial"/>
            <w:lang w:val="en-US"/>
          </w:rPr>
          <w:t>https://www.gov.uk/government/publications/dbs-code-of-practice</w:t>
        </w:r>
      </w:hyperlink>
    </w:p>
    <w:p w:rsidR="00C17BC7" w:rsidRPr="00045F63" w:rsidRDefault="00C17BC7" w:rsidP="00C17BC7">
      <w:pPr>
        <w:tabs>
          <w:tab w:val="left" w:pos="840"/>
        </w:tabs>
        <w:autoSpaceDE w:val="0"/>
        <w:autoSpaceDN w:val="0"/>
        <w:adjustRightInd w:val="0"/>
        <w:spacing w:after="120"/>
        <w:ind w:left="720" w:right="-240"/>
        <w:rPr>
          <w:rFonts w:ascii="Arial Narrow" w:hAnsi="Arial Narrow" w:cs="Arial"/>
          <w:lang w:val="en-US"/>
        </w:rPr>
      </w:pP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color w:val="000000"/>
          <w:sz w:val="24"/>
          <w:szCs w:val="24"/>
          <w:lang w:val="en-US"/>
        </w:rPr>
      </w:pPr>
      <w:r w:rsidRPr="00045F63">
        <w:rPr>
          <w:rFonts w:ascii="Arial Narrow" w:hAnsi="Arial Narrow" w:cs="Arial"/>
          <w:sz w:val="24"/>
          <w:szCs w:val="24"/>
        </w:rPr>
        <w:t xml:space="preserve">As an organisation which uses the Disclosure and </w:t>
      </w:r>
      <w:proofErr w:type="gramStart"/>
      <w:r w:rsidRPr="00045F63">
        <w:rPr>
          <w:rFonts w:ascii="Arial Narrow" w:hAnsi="Arial Narrow" w:cs="Arial"/>
          <w:sz w:val="24"/>
          <w:szCs w:val="24"/>
        </w:rPr>
        <w:t>Barring</w:t>
      </w:r>
      <w:proofErr w:type="gramEnd"/>
      <w:r w:rsidRPr="00045F63">
        <w:rPr>
          <w:rFonts w:ascii="Arial Narrow" w:hAnsi="Arial Narrow" w:cs="Arial"/>
          <w:sz w:val="24"/>
          <w:szCs w:val="24"/>
        </w:rPr>
        <w:t xml:space="preserve"> service, the Governing</w:t>
      </w:r>
      <w:r>
        <w:rPr>
          <w:rFonts w:ascii="Arial Narrow" w:hAnsi="Arial Narrow" w:cs="Arial"/>
          <w:sz w:val="24"/>
          <w:szCs w:val="24"/>
        </w:rPr>
        <w:t xml:space="preserve"> Body of each </w:t>
      </w:r>
      <w:r w:rsidRPr="00045F63">
        <w:rPr>
          <w:rFonts w:ascii="Arial Narrow" w:hAnsi="Arial Narrow" w:cs="Arial"/>
          <w:sz w:val="24"/>
          <w:szCs w:val="24"/>
        </w:rPr>
        <w:t xml:space="preserve">school </w:t>
      </w:r>
      <w:r>
        <w:rPr>
          <w:rFonts w:ascii="Arial Narrow" w:hAnsi="Arial Narrow" w:cs="Arial"/>
          <w:sz w:val="24"/>
          <w:szCs w:val="24"/>
        </w:rPr>
        <w:t xml:space="preserve">within the Trust </w:t>
      </w:r>
      <w:r w:rsidRPr="00045F63">
        <w:rPr>
          <w:rFonts w:ascii="Arial Narrow" w:hAnsi="Arial Narrow" w:cs="Arial"/>
          <w:sz w:val="24"/>
          <w:szCs w:val="24"/>
        </w:rPr>
        <w:t xml:space="preserve">complies fully with the DBS Code of Practice and undertakes not to discriminate unfairly against any subject of a Disclosure on the basis of conviction or other information revealed. </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lang w:val="en-US"/>
        </w:rPr>
      </w:pPr>
      <w:r w:rsidRPr="00045F63">
        <w:rPr>
          <w:rFonts w:ascii="Arial Narrow" w:hAnsi="Arial Narrow" w:cs="Arial"/>
          <w:sz w:val="24"/>
          <w:szCs w:val="24"/>
        </w:rPr>
        <w:t>We</w:t>
      </w:r>
      <w:r w:rsidRPr="00045F63">
        <w:rPr>
          <w:rFonts w:ascii="Arial Narrow" w:hAnsi="Arial Narrow" w:cs="Arial"/>
          <w:color w:val="000000"/>
          <w:sz w:val="24"/>
          <w:szCs w:val="24"/>
          <w:lang w:val="en-US"/>
        </w:rPr>
        <w:t xml:space="preserve"> meet the requirements in respect of exemp</w:t>
      </w:r>
      <w:bookmarkStart w:id="0" w:name="_GoBack"/>
      <w:r w:rsidRPr="00045F63">
        <w:rPr>
          <w:rFonts w:ascii="Arial Narrow" w:hAnsi="Arial Narrow" w:cs="Arial"/>
          <w:color w:val="000000"/>
          <w:sz w:val="24"/>
          <w:szCs w:val="24"/>
          <w:lang w:val="en-US"/>
        </w:rPr>
        <w:t>t</w:t>
      </w:r>
      <w:bookmarkEnd w:id="0"/>
      <w:r w:rsidRPr="00045F63">
        <w:rPr>
          <w:rFonts w:ascii="Arial Narrow" w:hAnsi="Arial Narrow" w:cs="Arial"/>
          <w:color w:val="000000"/>
          <w:sz w:val="24"/>
          <w:szCs w:val="24"/>
          <w:lang w:val="en-US"/>
        </w:rPr>
        <w:t xml:space="preserve">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rPr>
      </w:pPr>
      <w:r w:rsidRPr="00045F63">
        <w:rPr>
          <w:rFonts w:ascii="Arial Narrow" w:hAnsi="Arial Narrow" w:cs="Arial"/>
          <w:sz w:val="24"/>
          <w:szCs w:val="24"/>
        </w:rPr>
        <w:t>We are</w:t>
      </w:r>
      <w:r w:rsidRPr="00045F63">
        <w:rPr>
          <w:rFonts w:ascii="Arial Narrow" w:hAnsi="Arial Narrow" w:cs="Arial"/>
          <w:color w:val="000000"/>
          <w:sz w:val="24"/>
          <w:szCs w:val="24"/>
          <w:lang w:val="en-US"/>
        </w:rPr>
        <w:t xml:space="preserve"> </w:t>
      </w:r>
      <w:r w:rsidRPr="00045F63">
        <w:rPr>
          <w:rFonts w:ascii="Arial Narrow" w:hAnsi="Arial Narrow" w:cs="Arial"/>
          <w:sz w:val="24"/>
          <w:szCs w:val="24"/>
        </w:rPr>
        <w:t xml:space="preserve">committed to the fair treatment of applicants on all protected grounds and in relation to all history of offending. </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rPr>
      </w:pPr>
      <w:r w:rsidRPr="00045F63">
        <w:rPr>
          <w:rFonts w:ascii="Arial Narrow" w:hAnsi="Arial Narrow" w:cs="Arial"/>
          <w:sz w:val="24"/>
          <w:szCs w:val="24"/>
        </w:rPr>
        <w:t>We</w:t>
      </w:r>
      <w:r w:rsidRPr="00045F63">
        <w:rPr>
          <w:rFonts w:ascii="Arial Narrow" w:hAnsi="Arial Narrow" w:cs="Arial"/>
          <w:color w:val="000000"/>
          <w:sz w:val="24"/>
          <w:szCs w:val="24"/>
          <w:lang w:val="en-US"/>
        </w:rPr>
        <w:t xml:space="preserve"> </w:t>
      </w:r>
      <w:r w:rsidRPr="00045F63">
        <w:rPr>
          <w:rFonts w:ascii="Arial Narrow" w:hAnsi="Arial Narrow" w:cs="Arial"/>
          <w:sz w:val="24"/>
          <w:szCs w:val="24"/>
        </w:rPr>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rPr>
      </w:pPr>
      <w:r w:rsidRPr="00045F63">
        <w:rPr>
          <w:rFonts w:ascii="Arial Narrow" w:hAnsi="Arial Narrow" w:cs="Arial"/>
          <w:sz w:val="24"/>
          <w:szCs w:val="24"/>
        </w:rPr>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rPr>
      </w:pPr>
      <w:r w:rsidRPr="00045F63">
        <w:rPr>
          <w:rFonts w:ascii="Arial Narrow" w:hAnsi="Arial Narrow" w:cs="Arial"/>
          <w:sz w:val="24"/>
          <w:szCs w:val="24"/>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lang w:val="en-US"/>
        </w:rPr>
      </w:pPr>
      <w:r w:rsidRPr="00045F63">
        <w:rPr>
          <w:rFonts w:ascii="Arial Narrow" w:hAnsi="Arial Narrow" w:cs="Arial"/>
          <w:sz w:val="24"/>
          <w:szCs w:val="24"/>
          <w:lang w:val="en-US"/>
        </w:rPr>
        <w:t>We undertake to discuss any matter revealed in a Disclosure with the person seeking the job before withdrawing a conditional offer of employment.</w:t>
      </w:r>
    </w:p>
    <w:p w:rsidR="00C17BC7" w:rsidRPr="00045F63" w:rsidRDefault="00C17BC7" w:rsidP="00C17BC7">
      <w:pPr>
        <w:pStyle w:val="BodyText2"/>
        <w:numPr>
          <w:ilvl w:val="0"/>
          <w:numId w:val="1"/>
        </w:numPr>
        <w:tabs>
          <w:tab w:val="clear" w:pos="1080"/>
          <w:tab w:val="num" w:pos="709"/>
        </w:tabs>
        <w:spacing w:after="120"/>
        <w:ind w:left="709" w:right="-240" w:hanging="425"/>
        <w:jc w:val="both"/>
        <w:rPr>
          <w:rFonts w:ascii="Arial Narrow" w:hAnsi="Arial Narrow" w:cs="Arial"/>
          <w:sz w:val="24"/>
          <w:szCs w:val="24"/>
          <w:lang w:val="en-US"/>
        </w:rPr>
      </w:pPr>
      <w:r w:rsidRPr="00045F63">
        <w:rPr>
          <w:rFonts w:ascii="Arial Narrow" w:hAnsi="Arial Narrow" w:cs="Arial"/>
          <w:sz w:val="24"/>
          <w:szCs w:val="24"/>
          <w:lang w:val="en-US"/>
        </w:rPr>
        <w:t xml:space="preserve">We ensure that people at </w:t>
      </w:r>
      <w:r w:rsidRPr="00045F63">
        <w:rPr>
          <w:rFonts w:ascii="Arial Narrow" w:hAnsi="Arial Narrow" w:cs="Arial"/>
          <w:sz w:val="24"/>
          <w:szCs w:val="24"/>
        </w:rPr>
        <w:t>the school</w:t>
      </w:r>
      <w:r w:rsidRPr="00045F63">
        <w:rPr>
          <w:rFonts w:ascii="Arial Narrow" w:hAnsi="Arial Narrow" w:cs="Arial"/>
          <w:color w:val="000000"/>
          <w:sz w:val="24"/>
          <w:szCs w:val="24"/>
          <w:lang w:val="en-US"/>
        </w:rPr>
        <w:t xml:space="preserve"> </w:t>
      </w:r>
      <w:r w:rsidRPr="00045F63">
        <w:rPr>
          <w:rFonts w:ascii="Arial Narrow" w:hAnsi="Arial Narrow" w:cs="Arial"/>
          <w:sz w:val="24"/>
          <w:szCs w:val="24"/>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rsidR="00C17BC7" w:rsidRPr="00045F63" w:rsidRDefault="00C17BC7" w:rsidP="00C17BC7">
      <w:pPr>
        <w:pStyle w:val="BodyText2"/>
        <w:spacing w:after="120"/>
        <w:ind w:right="-240"/>
        <w:rPr>
          <w:rFonts w:ascii="Arial Narrow" w:hAnsi="Arial Narrow" w:cs="Arial"/>
          <w:sz w:val="24"/>
          <w:szCs w:val="24"/>
        </w:rPr>
      </w:pPr>
    </w:p>
    <w:p w:rsidR="00C17BC7" w:rsidRPr="00045F63" w:rsidRDefault="00C17BC7" w:rsidP="00C17BC7">
      <w:pPr>
        <w:pStyle w:val="BodyText2"/>
        <w:spacing w:after="120"/>
        <w:ind w:left="720" w:right="-240"/>
        <w:rPr>
          <w:rFonts w:ascii="Arial Narrow" w:hAnsi="Arial Narrow" w:cs="Arial"/>
          <w:sz w:val="24"/>
          <w:szCs w:val="24"/>
        </w:rPr>
      </w:pPr>
      <w:r w:rsidRPr="00C17BC7">
        <w:rPr>
          <w:rFonts w:ascii="Arial Narrow" w:hAnsi="Arial Narrow" w:cs="Arial"/>
          <w:sz w:val="24"/>
          <w:szCs w:val="24"/>
        </w:rPr>
        <w:t>Having a criminal record will not nece</w:t>
      </w:r>
      <w:r>
        <w:rPr>
          <w:rFonts w:ascii="Arial Narrow" w:hAnsi="Arial Narrow" w:cs="Arial"/>
          <w:sz w:val="24"/>
          <w:szCs w:val="24"/>
        </w:rPr>
        <w:t>ssarily bar you from working at the Trust</w:t>
      </w:r>
      <w:r w:rsidRPr="00045F63">
        <w:rPr>
          <w:rFonts w:ascii="Arial Narrow" w:hAnsi="Arial Narrow" w:cs="Arial"/>
          <w:sz w:val="24"/>
          <w:szCs w:val="24"/>
        </w:rPr>
        <w:t>.  This will depend on the nature of the position and the circumstances and background of your offences.</w:t>
      </w:r>
    </w:p>
    <w:p w:rsidR="00C17BC7" w:rsidRDefault="00C17BC7" w:rsidP="00C17BC7">
      <w:pPr>
        <w:jc w:val="center"/>
      </w:pPr>
    </w:p>
    <w:sectPr w:rsidR="00C17BC7" w:rsidSect="00C17BC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D09CE"/>
    <w:multiLevelType w:val="hybridMultilevel"/>
    <w:tmpl w:val="7DD6098E"/>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45"/>
    <w:rsid w:val="009F6E45"/>
    <w:rsid w:val="00C17BC7"/>
    <w:rsid w:val="00EC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655EB-AD62-41E1-A354-D967E4B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Numbered - 2"/>
    <w:basedOn w:val="Normal"/>
    <w:next w:val="Normal"/>
    <w:link w:val="Heading2Char"/>
    <w:autoRedefine/>
    <w:qFormat/>
    <w:rsid w:val="00C17BC7"/>
    <w:pPr>
      <w:keepNext/>
      <w:tabs>
        <w:tab w:val="right" w:pos="9000"/>
      </w:tabs>
      <w:spacing w:after="0" w:line="240" w:lineRule="auto"/>
      <w:jc w:val="center"/>
      <w:outlineLvl w:val="1"/>
    </w:pPr>
    <w:rPr>
      <w:rFonts w:ascii="Times New Roman" w:eastAsia="Times New Roman" w:hAnsi="Times New Roman" w:cs="Times New Roman"/>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BC7"/>
    <w:rPr>
      <w:rFonts w:ascii="Times New Roman" w:eastAsia="Times New Roman" w:hAnsi="Times New Roman" w:cs="Times New Roman"/>
      <w:b/>
      <w:sz w:val="32"/>
      <w:szCs w:val="32"/>
      <w:u w:val="single"/>
      <w:lang w:eastAsia="en-GB"/>
    </w:rPr>
  </w:style>
  <w:style w:type="paragraph" w:styleId="BodyText2">
    <w:name w:val="Body Text 2"/>
    <w:basedOn w:val="Normal"/>
    <w:link w:val="BodyText2Char"/>
    <w:rsid w:val="00C17BC7"/>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C17BC7"/>
    <w:rPr>
      <w:rFonts w:ascii="Times New Roman" w:eastAsia="Times New Roman" w:hAnsi="Times New Roman" w:cs="Times New Roman"/>
      <w:szCs w:val="20"/>
      <w:lang w:eastAsia="en-GB"/>
    </w:rPr>
  </w:style>
  <w:style w:type="character" w:styleId="Hyperlink">
    <w:name w:val="Hyperlink"/>
    <w:rsid w:val="00C17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64757D180FA4CB3CBEB9EF56C366F" ma:contentTypeVersion="32" ma:contentTypeDescription="Create a new document." ma:contentTypeScope="" ma:versionID="2f87d9671dedf9dae336406a5e32c906">
  <xsd:schema xmlns:xsd="http://www.w3.org/2001/XMLSchema" xmlns:xs="http://www.w3.org/2001/XMLSchema" xmlns:p="http://schemas.microsoft.com/office/2006/metadata/properties" xmlns:ns2="5d89829f-50fc-4f3e-baa7-0b4558beec8e" xmlns:ns3="6ced4b8c-1e22-414d-956c-8b542f1864a2" targetNamespace="http://schemas.microsoft.com/office/2006/metadata/properties" ma:root="true" ma:fieldsID="96dda3edcd58d681fae437aa75effccf" ns2:_="" ns3:_="">
    <xsd:import namespace="5d89829f-50fc-4f3e-baa7-0b4558beec8e"/>
    <xsd:import namespace="6ced4b8c-1e22-414d-956c-8b542f1864a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829f-50fc-4f3e-baa7-0b4558beec8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d4b8c-1e22-414d-956c-8b542f1864a2"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mbers xmlns="5d89829f-50fc-4f3e-baa7-0b4558beec8e">
      <UserInfo>
        <DisplayName/>
        <AccountId xsi:nil="true"/>
        <AccountType/>
      </UserInfo>
    </Members>
    <FolderType xmlns="5d89829f-50fc-4f3e-baa7-0b4558beec8e" xsi:nil="true"/>
    <Invited_Leaders xmlns="5d89829f-50fc-4f3e-baa7-0b4558beec8e" xsi:nil="true"/>
    <IsNotebookLocked xmlns="5d89829f-50fc-4f3e-baa7-0b4558beec8e" xsi:nil="true"/>
    <DefaultSectionNames xmlns="5d89829f-50fc-4f3e-baa7-0b4558beec8e" xsi:nil="true"/>
    <Invited_Members xmlns="5d89829f-50fc-4f3e-baa7-0b4558beec8e" xsi:nil="true"/>
    <Is_Collaboration_Space_Locked xmlns="5d89829f-50fc-4f3e-baa7-0b4558beec8e" xsi:nil="true"/>
    <Member_Groups xmlns="5d89829f-50fc-4f3e-baa7-0b4558beec8e">
      <UserInfo>
        <DisplayName/>
        <AccountId xsi:nil="true"/>
        <AccountType/>
      </UserInfo>
    </Member_Groups>
    <CultureName xmlns="5d89829f-50fc-4f3e-baa7-0b4558beec8e" xsi:nil="true"/>
    <Owner xmlns="5d89829f-50fc-4f3e-baa7-0b4558beec8e">
      <UserInfo>
        <DisplayName/>
        <AccountId xsi:nil="true"/>
        <AccountType/>
      </UserInfo>
    </Owner>
    <Distribution_Groups xmlns="5d89829f-50fc-4f3e-baa7-0b4558beec8e" xsi:nil="true"/>
    <TeamsChannelId xmlns="5d89829f-50fc-4f3e-baa7-0b4558beec8e" xsi:nil="true"/>
    <NotebookType xmlns="5d89829f-50fc-4f3e-baa7-0b4558beec8e" xsi:nil="true"/>
    <AppVersion xmlns="5d89829f-50fc-4f3e-baa7-0b4558beec8e" xsi:nil="true"/>
    <Templates xmlns="5d89829f-50fc-4f3e-baa7-0b4558beec8e" xsi:nil="true"/>
    <Has_Leaders_Only_SectionGroup xmlns="5d89829f-50fc-4f3e-baa7-0b4558beec8e" xsi:nil="true"/>
    <Math_Settings xmlns="5d89829f-50fc-4f3e-baa7-0b4558beec8e" xsi:nil="true"/>
    <Self_Registration_Enabled xmlns="5d89829f-50fc-4f3e-baa7-0b4558beec8e" xsi:nil="true"/>
    <Leaders xmlns="5d89829f-50fc-4f3e-baa7-0b4558beec8e">
      <UserInfo>
        <DisplayName/>
        <AccountId xsi:nil="true"/>
        <AccountType/>
      </UserInfo>
    </Leaders>
    <LMS_Mappings xmlns="5d89829f-50fc-4f3e-baa7-0b4558beec8e" xsi:nil="true"/>
  </documentManagement>
</p:properties>
</file>

<file path=customXml/itemProps1.xml><?xml version="1.0" encoding="utf-8"?>
<ds:datastoreItem xmlns:ds="http://schemas.openxmlformats.org/officeDocument/2006/customXml" ds:itemID="{FAABFDCF-9996-4C62-A2D3-C7237FBBFB6C}"/>
</file>

<file path=customXml/itemProps2.xml><?xml version="1.0" encoding="utf-8"?>
<ds:datastoreItem xmlns:ds="http://schemas.openxmlformats.org/officeDocument/2006/customXml" ds:itemID="{7683F298-8AD7-4612-B722-678F2C134ECA}"/>
</file>

<file path=customXml/itemProps3.xml><?xml version="1.0" encoding="utf-8"?>
<ds:datastoreItem xmlns:ds="http://schemas.openxmlformats.org/officeDocument/2006/customXml" ds:itemID="{47C2B819-3732-4F32-AAB3-6F85EDB288B0}"/>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Southwark Primary Trust</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Lennon Parr</dc:creator>
  <cp:keywords/>
  <dc:description/>
  <cp:lastModifiedBy>Jo Clifton</cp:lastModifiedBy>
  <cp:revision>2</cp:revision>
  <dcterms:created xsi:type="dcterms:W3CDTF">2017-01-17T13:30:00Z</dcterms:created>
  <dcterms:modified xsi:type="dcterms:W3CDTF">2017-01-17T13:30:00Z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0x010100EF964757D180FA4CB3CBEB9EF56C366F</vt:lpwstr>
  </property>
</Properties>
</file>