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72AB8" w:rsidR="00272AB8" w:rsidP="003C2009" w:rsidRDefault="00272AB8" w14:paraId="3B7E2821" w14:textId="77777777">
      <w:pPr>
        <w:autoSpaceDE w:val="0"/>
        <w:autoSpaceDN w:val="0"/>
        <w:adjustRightInd w:val="0"/>
        <w:spacing w:after="0" w:line="240" w:lineRule="auto"/>
        <w:jc w:val="center"/>
        <w:rPr>
          <w:rFonts w:ascii="Helvetica" w:hAnsi="Helvetica" w:cs="F2"/>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5"/>
        <w:gridCol w:w="7241"/>
      </w:tblGrid>
      <w:tr w:rsidRPr="00B15C42" w:rsidR="004C7721" w:rsidTr="755E5EC5" w14:paraId="2E30CC52" w14:textId="77777777">
        <w:trPr>
          <w:trHeight w:val="567"/>
        </w:trPr>
        <w:tc>
          <w:tcPr>
            <w:tcW w:w="1781" w:type="dxa"/>
            <w:shd w:val="clear" w:color="auto" w:fill="DBE5F1" w:themeFill="accent1" w:themeFillTint="33"/>
            <w:tcMar/>
            <w:vAlign w:val="center"/>
          </w:tcPr>
          <w:p w:rsidRPr="00B57B37" w:rsidR="00193DE0" w:rsidP="005964F5" w:rsidRDefault="00193DE0" w14:paraId="71D64BA8" w14:textId="77777777">
            <w:pPr>
              <w:rPr>
                <w:rFonts w:ascii="Helvetica" w:hAnsi="Helvetica" w:cs="Arial"/>
                <w:b/>
              </w:rPr>
            </w:pPr>
            <w:r w:rsidRPr="00B57B37">
              <w:rPr>
                <w:rFonts w:ascii="Helvetica" w:hAnsi="Helvetica" w:cs="Arial"/>
                <w:b/>
              </w:rPr>
              <w:t>Job title</w:t>
            </w:r>
          </w:p>
        </w:tc>
        <w:tc>
          <w:tcPr>
            <w:tcW w:w="7399" w:type="dxa"/>
            <w:shd w:val="clear" w:color="auto" w:fill="auto"/>
            <w:tcMar/>
            <w:vAlign w:val="center"/>
          </w:tcPr>
          <w:p w:rsidRPr="00193DE0" w:rsidR="00193DE0" w:rsidP="0EF78570" w:rsidRDefault="0EF78570" w14:paraId="45216BC9" w14:textId="7D8170AA">
            <w:pPr>
              <w:rPr>
                <w:rFonts w:ascii="Helvetica" w:hAnsi="Helvetica" w:cs="Arial"/>
                <w:b/>
                <w:bCs/>
              </w:rPr>
            </w:pPr>
            <w:r w:rsidRPr="0EF78570">
              <w:rPr>
                <w:rFonts w:ascii="Helvetica" w:hAnsi="Helvetica" w:cs="Arial"/>
                <w:b/>
                <w:bCs/>
              </w:rPr>
              <w:t>Domestic Abuse Support Service for Men IDVA</w:t>
            </w:r>
          </w:p>
        </w:tc>
      </w:tr>
      <w:tr w:rsidRPr="00B15C42" w:rsidR="004C7721" w:rsidTr="755E5EC5" w14:paraId="243113AC" w14:textId="77777777">
        <w:trPr>
          <w:trHeight w:val="567"/>
        </w:trPr>
        <w:tc>
          <w:tcPr>
            <w:tcW w:w="1781" w:type="dxa"/>
            <w:shd w:val="clear" w:color="auto" w:fill="DBE5F1" w:themeFill="accent1" w:themeFillTint="33"/>
            <w:tcMar/>
            <w:vAlign w:val="center"/>
          </w:tcPr>
          <w:p w:rsidRPr="00B57B37" w:rsidR="00193DE0" w:rsidP="005964F5" w:rsidRDefault="00193DE0" w14:paraId="211B3883" w14:textId="77777777">
            <w:pPr>
              <w:rPr>
                <w:rFonts w:ascii="Helvetica" w:hAnsi="Helvetica" w:cs="Arial"/>
                <w:b/>
              </w:rPr>
            </w:pPr>
            <w:r w:rsidRPr="00B57B37">
              <w:rPr>
                <w:rFonts w:ascii="Helvetica" w:hAnsi="Helvetica" w:cs="Arial"/>
                <w:b/>
              </w:rPr>
              <w:t>Accountable to</w:t>
            </w:r>
          </w:p>
        </w:tc>
        <w:tc>
          <w:tcPr>
            <w:tcW w:w="7399" w:type="dxa"/>
            <w:shd w:val="clear" w:color="auto" w:fill="auto"/>
            <w:tcMar/>
            <w:vAlign w:val="center"/>
          </w:tcPr>
          <w:p w:rsidRPr="002B4FE5" w:rsidR="00193DE0" w:rsidP="0E4913BB" w:rsidRDefault="0E4913BB" w14:paraId="2C53C173" w14:textId="4A31A867">
            <w:pPr>
              <w:rPr>
                <w:rFonts w:ascii="Helvetica" w:hAnsi="Helvetica" w:cs="Arial"/>
              </w:rPr>
            </w:pPr>
            <w:r w:rsidRPr="755E5EC5" w:rsidR="0DBE4C00">
              <w:rPr>
                <w:rFonts w:ascii="Helvetica" w:hAnsi="Helvetica" w:cs="Arial"/>
              </w:rPr>
              <w:t xml:space="preserve">Domestic Abuse </w:t>
            </w:r>
            <w:r w:rsidRPr="755E5EC5" w:rsidR="0E4913BB">
              <w:rPr>
                <w:rFonts w:ascii="Helvetica" w:hAnsi="Helvetica" w:cs="Arial"/>
              </w:rPr>
              <w:t xml:space="preserve">Service </w:t>
            </w:r>
            <w:r w:rsidRPr="755E5EC5" w:rsidR="44E2EAC3">
              <w:rPr>
                <w:rFonts w:ascii="Helvetica" w:hAnsi="Helvetica" w:cs="Arial"/>
              </w:rPr>
              <w:t>Manager</w:t>
            </w:r>
          </w:p>
        </w:tc>
      </w:tr>
      <w:tr w:rsidRPr="00B15C42" w:rsidR="004C7721" w:rsidTr="755E5EC5" w14:paraId="48CB44F1" w14:textId="77777777">
        <w:trPr>
          <w:trHeight w:val="567"/>
        </w:trPr>
        <w:tc>
          <w:tcPr>
            <w:tcW w:w="1781" w:type="dxa"/>
            <w:shd w:val="clear" w:color="auto" w:fill="DBE5F1" w:themeFill="accent1" w:themeFillTint="33"/>
            <w:tcMar/>
            <w:vAlign w:val="center"/>
          </w:tcPr>
          <w:p w:rsidRPr="00B15C42" w:rsidR="00193DE0" w:rsidP="005964F5" w:rsidRDefault="00193DE0" w14:paraId="09CC7E7C" w14:textId="77777777">
            <w:pPr>
              <w:rPr>
                <w:rFonts w:ascii="Arial" w:hAnsi="Arial" w:cs="Arial"/>
                <w:b/>
              </w:rPr>
            </w:pPr>
            <w:r w:rsidRPr="00B15C42">
              <w:rPr>
                <w:rFonts w:ascii="Arial" w:hAnsi="Arial" w:cs="Arial"/>
                <w:b/>
              </w:rPr>
              <w:t>Hours</w:t>
            </w:r>
          </w:p>
        </w:tc>
        <w:tc>
          <w:tcPr>
            <w:tcW w:w="7399" w:type="dxa"/>
            <w:shd w:val="clear" w:color="auto" w:fill="auto"/>
            <w:tcMar/>
            <w:vAlign w:val="center"/>
          </w:tcPr>
          <w:p w:rsidRPr="00B15C42" w:rsidR="00193DE0" w:rsidP="0E4913BB" w:rsidRDefault="00060252" w14:paraId="051D1C17" w14:textId="5A93F882">
            <w:pPr>
              <w:rPr>
                <w:rFonts w:ascii="Arial" w:hAnsi="Arial" w:cs="Arial"/>
              </w:rPr>
            </w:pPr>
            <w:r w:rsidRPr="1C0175A0" w:rsidR="1CD8128F">
              <w:rPr>
                <w:rFonts w:ascii="Arial" w:hAnsi="Arial" w:cs="Arial"/>
              </w:rPr>
              <w:t>2</w:t>
            </w:r>
            <w:r w:rsidRPr="1C0175A0" w:rsidR="0DF088A2">
              <w:rPr>
                <w:rFonts w:ascii="Arial" w:hAnsi="Arial" w:cs="Arial"/>
              </w:rPr>
              <w:t>1 hrs</w:t>
            </w:r>
            <w:r w:rsidRPr="1C0175A0" w:rsidR="1CD8128F">
              <w:rPr>
                <w:rFonts w:ascii="Arial" w:hAnsi="Arial" w:cs="Arial"/>
              </w:rPr>
              <w:t xml:space="preserve"> per week</w:t>
            </w:r>
          </w:p>
        </w:tc>
      </w:tr>
      <w:tr w:rsidRPr="00B15C42" w:rsidR="004C7721" w:rsidTr="755E5EC5" w14:paraId="515D59E2" w14:textId="77777777">
        <w:trPr>
          <w:trHeight w:val="567"/>
        </w:trPr>
        <w:tc>
          <w:tcPr>
            <w:tcW w:w="1781" w:type="dxa"/>
            <w:shd w:val="clear" w:color="auto" w:fill="DBE5F1" w:themeFill="accent1" w:themeFillTint="33"/>
            <w:tcMar/>
            <w:vAlign w:val="center"/>
          </w:tcPr>
          <w:p w:rsidRPr="00B15C42" w:rsidR="00193DE0" w:rsidP="005964F5" w:rsidRDefault="00193DE0" w14:paraId="3920C04C" w14:textId="77777777">
            <w:pPr>
              <w:rPr>
                <w:rFonts w:ascii="Arial" w:hAnsi="Arial" w:cs="Arial"/>
                <w:b/>
              </w:rPr>
            </w:pPr>
            <w:r w:rsidRPr="00B15C42">
              <w:rPr>
                <w:rFonts w:ascii="Arial" w:hAnsi="Arial" w:cs="Arial"/>
                <w:b/>
              </w:rPr>
              <w:t>Salary</w:t>
            </w:r>
          </w:p>
        </w:tc>
        <w:tc>
          <w:tcPr>
            <w:tcW w:w="7399" w:type="dxa"/>
            <w:shd w:val="clear" w:color="auto" w:fill="auto"/>
            <w:tcMar/>
            <w:vAlign w:val="center"/>
          </w:tcPr>
          <w:p w:rsidRPr="008D050F" w:rsidR="00193DE0" w:rsidP="1C0175A0" w:rsidRDefault="002B4FE5" w14:paraId="7B8C21FC" w14:textId="185B50FF">
            <w:pPr>
              <w:pStyle w:val="NormalWeb"/>
              <w:spacing w:beforeAutospacing="on" w:afterAutospacing="on" w:line="285" w:lineRule="atLeast"/>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1C0175A0" w:rsidR="6797D009">
              <w:rPr>
                <w:rFonts w:ascii="Helvetica" w:hAnsi="Helvetica" w:eastAsia="Helvetica" w:cs="Helvetica"/>
                <w:b w:val="0"/>
                <w:bCs w:val="0"/>
                <w:i w:val="0"/>
                <w:iCs w:val="0"/>
                <w:caps w:val="0"/>
                <w:smallCaps w:val="0"/>
                <w:noProof w:val="0"/>
                <w:color w:val="000000" w:themeColor="text1" w:themeTint="FF" w:themeShade="FF"/>
                <w:sz w:val="22"/>
                <w:szCs w:val="22"/>
                <w:lang w:val="en-US"/>
              </w:rPr>
              <w:t>£23,580 pro rata per year</w:t>
            </w:r>
          </w:p>
          <w:p w:rsidRPr="008D050F" w:rsidR="00193DE0" w:rsidP="1C0175A0" w:rsidRDefault="002B4FE5" w14:paraId="387DE8EB" w14:textId="642B405D">
            <w:pPr>
              <w:pStyle w:val="NormalWeb"/>
              <w:spacing w:line="285" w:lineRule="atLeast"/>
              <w:rPr>
                <w:rFonts w:ascii="Times New Roman" w:hAnsi="Times New Roman" w:eastAsia="Times New Roman" w:cs="Times New Roman"/>
                <w:sz w:val="24"/>
                <w:szCs w:val="24"/>
                <w:lang w:val="en-US"/>
              </w:rPr>
            </w:pPr>
          </w:p>
        </w:tc>
      </w:tr>
      <w:tr w:rsidRPr="00B15C42" w:rsidR="004C7721" w:rsidTr="755E5EC5" w14:paraId="07E2FB7C" w14:textId="77777777">
        <w:trPr>
          <w:trHeight w:val="567"/>
        </w:trPr>
        <w:tc>
          <w:tcPr>
            <w:tcW w:w="1781" w:type="dxa"/>
            <w:shd w:val="clear" w:color="auto" w:fill="DBE5F1" w:themeFill="accent1" w:themeFillTint="33"/>
            <w:tcMar/>
            <w:vAlign w:val="center"/>
          </w:tcPr>
          <w:p w:rsidRPr="00B15C42" w:rsidR="00193DE0" w:rsidP="005964F5" w:rsidRDefault="00193DE0" w14:paraId="054E1D21" w14:textId="77777777">
            <w:pPr>
              <w:rPr>
                <w:rFonts w:ascii="Arial" w:hAnsi="Arial" w:cs="Arial"/>
                <w:b/>
              </w:rPr>
            </w:pPr>
            <w:r w:rsidRPr="00B15C42">
              <w:rPr>
                <w:rFonts w:ascii="Arial" w:hAnsi="Arial" w:cs="Arial"/>
                <w:b/>
              </w:rPr>
              <w:t>Contract term</w:t>
            </w:r>
          </w:p>
        </w:tc>
        <w:tc>
          <w:tcPr>
            <w:tcW w:w="7399" w:type="dxa"/>
            <w:shd w:val="clear" w:color="auto" w:fill="auto"/>
            <w:tcMar/>
            <w:vAlign w:val="center"/>
          </w:tcPr>
          <w:p w:rsidRPr="00060252" w:rsidR="00193DE0" w:rsidP="1C0175A0" w:rsidRDefault="00060252" w14:paraId="20C02F4A" w14:textId="6B8AD2BF">
            <w:pPr>
              <w:spacing w:after="200" w:line="276" w:lineRule="auto"/>
              <w:jc w:val="left"/>
              <w:rPr>
                <w:rFonts w:ascii="Arial" w:hAnsi="Arial" w:eastAsia="Arial" w:cs="Arial"/>
                <w:b w:val="0"/>
                <w:bCs w:val="0"/>
                <w:i w:val="0"/>
                <w:iCs w:val="0"/>
                <w:caps w:val="0"/>
                <w:smallCaps w:val="0"/>
                <w:noProof w:val="0"/>
                <w:sz w:val="22"/>
                <w:szCs w:val="22"/>
                <w:lang w:val="en-GB"/>
              </w:rPr>
            </w:pPr>
            <w:r w:rsidRPr="1C0175A0" w:rsidR="5D8CB0A5">
              <w:rPr>
                <w:rFonts w:ascii="Arial" w:hAnsi="Arial" w:eastAsia="Arial" w:cs="Arial"/>
                <w:b w:val="0"/>
                <w:bCs w:val="0"/>
                <w:i w:val="0"/>
                <w:iCs w:val="0"/>
                <w:caps w:val="0"/>
                <w:smallCaps w:val="0"/>
                <w:noProof w:val="0"/>
                <w:sz w:val="22"/>
                <w:szCs w:val="22"/>
                <w:lang w:val="en-GB"/>
              </w:rPr>
              <w:t>Fixed Term until March 2023</w:t>
            </w:r>
          </w:p>
        </w:tc>
      </w:tr>
    </w:tbl>
    <w:p w:rsidR="00E83931" w:rsidP="00E83931" w:rsidRDefault="00E83931" w14:paraId="24F914F6" w14:textId="464BEFA1">
      <w:pPr>
        <w:spacing w:after="0" w:line="240" w:lineRule="auto"/>
        <w:rPr>
          <w:rFonts w:ascii="Helvetica" w:hAnsi="Helvetica" w:cs="F2"/>
          <w:b/>
          <w:bCs/>
          <w:sz w:val="26"/>
          <w:szCs w:val="26"/>
        </w:rPr>
      </w:pPr>
    </w:p>
    <w:tbl>
      <w:tblPr>
        <w:tblStyle w:val="TableGrid"/>
        <w:tblpPr w:leftFromText="180" w:rightFromText="180" w:vertAnchor="page" w:horzAnchor="margin" w:tblpY="6151"/>
        <w:tblW w:w="0" w:type="auto"/>
        <w:tblLayout w:type="fixed"/>
        <w:tblLook w:val="06A0" w:firstRow="1" w:lastRow="0" w:firstColumn="1" w:lastColumn="0" w:noHBand="1" w:noVBand="1"/>
      </w:tblPr>
      <w:tblGrid>
        <w:gridCol w:w="9180"/>
      </w:tblGrid>
      <w:tr w:rsidR="00E83931" w:rsidTr="00E83931" w14:paraId="7A392DE4" w14:textId="77777777">
        <w:tc>
          <w:tcPr>
            <w:tcW w:w="9180" w:type="dxa"/>
            <w:shd w:val="clear" w:color="auto" w:fill="DBE5F1" w:themeFill="accent1" w:themeFillTint="33"/>
          </w:tcPr>
          <w:p w:rsidR="00E83931" w:rsidP="00E83931" w:rsidRDefault="00E83931" w14:paraId="38E66839" w14:textId="77777777">
            <w:pPr>
              <w:spacing w:after="200" w:line="276" w:lineRule="auto"/>
              <w:rPr>
                <w:rFonts w:ascii="Helvetica" w:hAnsi="Helvetica" w:eastAsia="Helvetica" w:cs="Helvetica"/>
                <w:b/>
                <w:bCs/>
              </w:rPr>
            </w:pPr>
            <w:r w:rsidRPr="0A50F569">
              <w:rPr>
                <w:rFonts w:ascii="Helvetica" w:hAnsi="Helvetica" w:eastAsia="Helvetica" w:cs="Helvetica"/>
                <w:b/>
                <w:bCs/>
              </w:rPr>
              <w:t>Organisational vision:</w:t>
            </w:r>
          </w:p>
        </w:tc>
      </w:tr>
      <w:tr w:rsidR="00E83931" w:rsidTr="00E83931" w14:paraId="3C0354D4" w14:textId="77777777">
        <w:tc>
          <w:tcPr>
            <w:tcW w:w="9180" w:type="dxa"/>
          </w:tcPr>
          <w:p w:rsidR="00E83931" w:rsidP="00E83931" w:rsidRDefault="00E83931" w14:paraId="7EA28633" w14:textId="57C20E57">
            <w:pPr>
              <w:spacing w:after="200"/>
              <w:jc w:val="both"/>
              <w:rPr>
                <w:rFonts w:ascii="Helvetica" w:hAnsi="Helvetica" w:eastAsia="Helvetica" w:cs="Helvetica"/>
              </w:rPr>
            </w:pPr>
            <w:r w:rsidRPr="0A50F569">
              <w:rPr>
                <w:rFonts w:ascii="Helvetica" w:hAnsi="Helvetica" w:eastAsia="Helvetica" w:cs="Helvetica"/>
              </w:rPr>
              <w:t xml:space="preserve">Our goal is for everyone to have equal, healthy relationships free from domestic abuse, sexual </w:t>
            </w:r>
            <w:proofErr w:type="gramStart"/>
            <w:r w:rsidRPr="0A50F569">
              <w:rPr>
                <w:rFonts w:ascii="Helvetica" w:hAnsi="Helvetica" w:eastAsia="Helvetica" w:cs="Helvetica"/>
              </w:rPr>
              <w:t>violence</w:t>
            </w:r>
            <w:proofErr w:type="gramEnd"/>
            <w:r w:rsidRPr="0A50F569">
              <w:rPr>
                <w:rFonts w:ascii="Helvetica" w:hAnsi="Helvetica" w:eastAsia="Helvetica" w:cs="Helvetica"/>
              </w:rPr>
              <w:t xml:space="preserve"> and gender inequality.  </w:t>
            </w:r>
          </w:p>
        </w:tc>
      </w:tr>
    </w:tbl>
    <w:p w:rsidR="00E83931" w:rsidP="0A50F569" w:rsidRDefault="00E83931" w14:paraId="3A5056F4" w14:textId="77777777">
      <w:pPr>
        <w:spacing w:after="0" w:line="240" w:lineRule="auto"/>
        <w:jc w:val="center"/>
        <w:rPr>
          <w:rFonts w:ascii="Helvetica" w:hAnsi="Helvetica" w:cs="F2"/>
          <w:b/>
          <w:bCs/>
          <w:sz w:val="26"/>
          <w:szCs w:val="26"/>
        </w:rPr>
      </w:pPr>
    </w:p>
    <w:p w:rsidR="003517FD" w:rsidP="003517FD" w:rsidRDefault="0E4913BB" w14:paraId="6F1E6A77" w14:textId="6A9750DB">
      <w:pPr>
        <w:autoSpaceDE w:val="0"/>
        <w:autoSpaceDN w:val="0"/>
        <w:adjustRightInd w:val="0"/>
        <w:spacing w:after="0" w:line="240" w:lineRule="auto"/>
        <w:rPr>
          <w:rFonts w:ascii="Helvetica" w:hAnsi="Helvetica" w:cs="F2"/>
          <w:b/>
          <w:bCs/>
        </w:rPr>
      </w:pPr>
      <w:r w:rsidRPr="0E4913BB">
        <w:rPr>
          <w:rFonts w:ascii="Helvetica" w:hAnsi="Helvetica" w:cs="F2"/>
          <w:b/>
          <w:bCs/>
        </w:rPr>
        <w:t xml:space="preserve"> </w:t>
      </w:r>
    </w:p>
    <w:tbl>
      <w:tblPr>
        <w:tblStyle w:val="TableGrid"/>
        <w:tblW w:w="0" w:type="auto"/>
        <w:tblLayout w:type="fixed"/>
        <w:tblLook w:val="06A0" w:firstRow="1" w:lastRow="0" w:firstColumn="1" w:lastColumn="0" w:noHBand="1" w:noVBand="1"/>
      </w:tblPr>
      <w:tblGrid>
        <w:gridCol w:w="9180"/>
      </w:tblGrid>
      <w:tr w:rsidR="0E4913BB" w:rsidTr="212AAC29" w14:paraId="2A84D4A1" w14:textId="77777777">
        <w:tc>
          <w:tcPr>
            <w:tcW w:w="9180" w:type="dxa"/>
            <w:shd w:val="clear" w:color="auto" w:fill="DBE5F1" w:themeFill="accent1" w:themeFillTint="33"/>
            <w:tcMar/>
          </w:tcPr>
          <w:p w:rsidR="0E4913BB" w:rsidP="0A50F569" w:rsidRDefault="0A50F569" w14:paraId="6E46CD50" w14:textId="705D0A27">
            <w:pPr>
              <w:spacing w:after="200" w:line="276" w:lineRule="auto"/>
              <w:rPr>
                <w:rFonts w:ascii="Helvetica" w:hAnsi="Helvetica" w:eastAsia="Helvetica" w:cs="Helvetica"/>
                <w:sz w:val="24"/>
                <w:szCs w:val="24"/>
              </w:rPr>
            </w:pPr>
            <w:r w:rsidRPr="0A50F569">
              <w:rPr>
                <w:rFonts w:ascii="Helvetica" w:hAnsi="Helvetica" w:eastAsia="Helvetica" w:cs="Helvetica"/>
                <w:b/>
                <w:bCs/>
              </w:rPr>
              <w:t>Purpose of the job:</w:t>
            </w:r>
          </w:p>
        </w:tc>
      </w:tr>
      <w:tr w:rsidR="0E4913BB" w:rsidTr="212AAC29" w14:paraId="69B2B7F6" w14:textId="77777777">
        <w:tc>
          <w:tcPr>
            <w:tcW w:w="9180" w:type="dxa"/>
            <w:tcMar/>
          </w:tcPr>
          <w:p w:rsidR="0E4913BB" w:rsidP="21958AB2" w:rsidRDefault="0A50F569" w14:paraId="35E26AED" w14:textId="25EB7E06">
            <w:pPr>
              <w:pStyle w:val="Normal"/>
              <w:spacing w:after="200"/>
              <w:ind w:left="0"/>
              <w:jc w:val="both"/>
              <w:rPr>
                <w:rFonts w:ascii="Helvetica" w:hAnsi="Helvetica" w:eastAsia="Helvetica" w:cs="Helvetica"/>
              </w:rPr>
            </w:pPr>
            <w:r w:rsidRPr="212AAC29" w:rsidR="2E452429">
              <w:rPr>
                <w:rFonts w:ascii="Helvetica" w:hAnsi="Helvetica" w:eastAsia="Helvetica" w:cs="Helvetica"/>
              </w:rPr>
              <w:t>To provide a high-quality support service to men experiencing high risk domestic violence and abuse</w:t>
            </w:r>
            <w:r w:rsidRPr="212AAC29" w:rsidR="4D38565C">
              <w:rPr>
                <w:rFonts w:ascii="Helvetica" w:hAnsi="Helvetica" w:eastAsia="Helvetica" w:cs="Helvetica"/>
              </w:rPr>
              <w:t xml:space="preserve"> by:</w:t>
            </w:r>
          </w:p>
          <w:p w:rsidR="176F3570" w:rsidP="212AAC29" w:rsidRDefault="176F3570" w14:paraId="42E38514" w14:textId="0EDE4E33">
            <w:pPr>
              <w:pStyle w:val="ListParagraph"/>
              <w:numPr>
                <w:ilvl w:val="0"/>
                <w:numId w:val="1"/>
              </w:numPr>
              <w:spacing w:after="200"/>
              <w:jc w:val="both"/>
              <w:rPr>
                <w:caps w:val="0"/>
                <w:smallCaps w:val="0"/>
                <w:noProof w:val="0"/>
                <w:sz w:val="22"/>
                <w:szCs w:val="22"/>
                <w:lang w:val="en-GB"/>
              </w:rPr>
            </w:pPr>
            <w:r w:rsidRPr="212AAC29" w:rsidR="176F3570">
              <w:rPr>
                <w:rFonts w:ascii="Helvetica" w:hAnsi="Helvetica" w:eastAsia="Helvetica" w:cs="Helvetica"/>
                <w:b w:val="0"/>
                <w:bCs w:val="0"/>
                <w:i w:val="0"/>
                <w:iCs w:val="0"/>
                <w:caps w:val="0"/>
                <w:smallCaps w:val="0"/>
                <w:noProof w:val="0"/>
                <w:color w:val="000000" w:themeColor="text1" w:themeTint="FF" w:themeShade="FF"/>
                <w:sz w:val="22"/>
                <w:szCs w:val="22"/>
                <w:lang w:val="en-GB"/>
              </w:rPr>
              <w:t>Supporting men experiencing high risk domestic violence and abuse as well as both Domestic Abuse and Non- Domestic Abuse Stalking</w:t>
            </w:r>
          </w:p>
          <w:p w:rsidR="0E4913BB" w:rsidP="0A50F569" w:rsidRDefault="0A50F569" w14:paraId="2930A748" w14:textId="3089E48C">
            <w:pPr>
              <w:pStyle w:val="ListParagraph"/>
              <w:numPr>
                <w:ilvl w:val="0"/>
                <w:numId w:val="1"/>
              </w:numPr>
              <w:spacing w:after="200"/>
              <w:jc w:val="both"/>
              <w:rPr/>
            </w:pPr>
            <w:r w:rsidRPr="21958AB2" w:rsidR="48A024FD">
              <w:rPr>
                <w:rFonts w:ascii="Helvetica" w:hAnsi="Helvetica" w:eastAsia="Helvetica" w:cs="Helvetica"/>
              </w:rPr>
              <w:t>Supporting men t</w:t>
            </w:r>
            <w:r w:rsidRPr="21958AB2" w:rsidR="0A50F569">
              <w:rPr>
                <w:rFonts w:ascii="Helvetica" w:hAnsi="Helvetica" w:eastAsia="Helvetica" w:cs="Helvetica"/>
              </w:rPr>
              <w:t xml:space="preserve">o make long term positive and sustainable changes in their lives and to recover from the harm of domestic </w:t>
            </w:r>
            <w:r w:rsidRPr="21958AB2" w:rsidR="0A50F569">
              <w:rPr>
                <w:rFonts w:ascii="Helvetica" w:hAnsi="Helvetica" w:eastAsia="Helvetica" w:cs="Helvetica"/>
              </w:rPr>
              <w:t>violence</w:t>
            </w:r>
            <w:r w:rsidRPr="21958AB2" w:rsidR="0A50F569">
              <w:rPr>
                <w:rFonts w:ascii="Helvetica" w:hAnsi="Helvetica" w:eastAsia="Helvetica" w:cs="Helvetica"/>
              </w:rPr>
              <w:t xml:space="preserve"> </w:t>
            </w:r>
          </w:p>
          <w:p w:rsidR="0E4913BB" w:rsidP="0A50F569" w:rsidRDefault="0A50F569" w14:paraId="0DDAC03C" w14:textId="390CE6B2">
            <w:pPr>
              <w:pStyle w:val="ListParagraph"/>
              <w:numPr>
                <w:ilvl w:val="0"/>
                <w:numId w:val="1"/>
              </w:numPr>
              <w:spacing w:after="200"/>
              <w:jc w:val="both"/>
              <w:rPr>
                <w:sz w:val="24"/>
                <w:szCs w:val="24"/>
              </w:rPr>
            </w:pPr>
            <w:r w:rsidRPr="21958AB2" w:rsidR="2D1432B0">
              <w:rPr>
                <w:rFonts w:ascii="Helvetica" w:hAnsi="Helvetica" w:eastAsia="Helvetica" w:cs="Helvetica"/>
              </w:rPr>
              <w:t>Working</w:t>
            </w:r>
            <w:r w:rsidRPr="21958AB2" w:rsidR="2D1432B0">
              <w:rPr>
                <w:rFonts w:ascii="Helvetica" w:hAnsi="Helvetica" w:eastAsia="Helvetica" w:cs="Helvetica"/>
              </w:rPr>
              <w:t xml:space="preserve"> in partnership</w:t>
            </w:r>
            <w:r w:rsidRPr="21958AB2" w:rsidR="0A50F569">
              <w:rPr>
                <w:rFonts w:ascii="Helvetica" w:hAnsi="Helvetica" w:eastAsia="Helvetica" w:cs="Helvetica"/>
              </w:rPr>
              <w:t xml:space="preserve"> with the Police and other agencies and services (both internal and external) to ensure holistic and joined up service delivery</w:t>
            </w:r>
          </w:p>
        </w:tc>
      </w:tr>
    </w:tbl>
    <w:p w:rsidR="0E4913BB" w:rsidP="0E4913BB" w:rsidRDefault="0E4913BB" w14:paraId="0C0F4AED" w14:textId="7494D6C4">
      <w:pPr>
        <w:spacing w:after="0" w:line="240" w:lineRule="auto"/>
        <w:rPr>
          <w:rFonts w:ascii="Helvetica" w:hAnsi="Helvetica" w:cs="F2"/>
          <w:b/>
          <w:bCs/>
        </w:rPr>
      </w:pPr>
    </w:p>
    <w:p w:rsidR="00607F5E" w:rsidP="0E4913BB" w:rsidRDefault="00607F5E" w14:paraId="0D000E93" w14:textId="77777777">
      <w:pPr>
        <w:spacing w:after="0" w:line="240" w:lineRule="auto"/>
        <w:rPr>
          <w:rFonts w:ascii="Helvetica" w:hAnsi="Helvetica" w:cs="F2"/>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8"/>
        <w:gridCol w:w="8508"/>
      </w:tblGrid>
      <w:tr w:rsidRPr="00B57B37" w:rsidR="006D66B8" w:rsidTr="755E5EC5" w14:paraId="3103A29E" w14:textId="77777777">
        <w:tc>
          <w:tcPr>
            <w:tcW w:w="9180" w:type="dxa"/>
            <w:gridSpan w:val="2"/>
            <w:shd w:val="clear" w:color="auto" w:fill="DBE5F1" w:themeFill="accent1" w:themeFillTint="33"/>
            <w:tcMar/>
          </w:tcPr>
          <w:p w:rsidRPr="00B57B37" w:rsidR="006D66B8" w:rsidP="76046FD5" w:rsidRDefault="006D66B8" w14:paraId="245D794F" w14:textId="77777777">
            <w:pPr>
              <w:pStyle w:val="Header"/>
              <w:tabs>
                <w:tab w:val="clear" w:pos="4513"/>
                <w:tab w:val="clear" w:pos="9026"/>
              </w:tabs>
              <w:spacing w:line="276" w:lineRule="auto"/>
              <w:rPr>
                <w:rFonts w:ascii="Helvetica" w:hAnsi="Helvetica" w:cs="Arial"/>
                <w:b w:val="1"/>
                <w:bCs w:val="1"/>
              </w:rPr>
            </w:pPr>
            <w:r w:rsidRPr="76046FD5" w:rsidR="006D66B8">
              <w:rPr>
                <w:rFonts w:ascii="Helvetica" w:hAnsi="Helvetica" w:cs="Arial"/>
                <w:b w:val="1"/>
                <w:bCs w:val="1"/>
              </w:rPr>
              <w:t xml:space="preserve">The </w:t>
            </w:r>
            <w:r w:rsidRPr="76046FD5" w:rsidR="006D66B8">
              <w:rPr>
                <w:rFonts w:ascii="Helvetica" w:hAnsi="Helvetica" w:cs="Arial"/>
                <w:b w:val="1"/>
                <w:bCs w:val="1"/>
              </w:rPr>
              <w:t>principal</w:t>
            </w:r>
            <w:r w:rsidRPr="76046FD5" w:rsidR="006D66B8">
              <w:rPr>
                <w:rFonts w:ascii="Helvetica" w:hAnsi="Helvetica" w:cs="Arial"/>
                <w:b w:val="1"/>
                <w:bCs w:val="1"/>
              </w:rPr>
              <w:t xml:space="preserve"> tasks and responsibilities:</w:t>
            </w:r>
            <w:r w:rsidRPr="76046FD5" w:rsidR="006D66B8">
              <w:rPr>
                <w:rFonts w:ascii="Helvetica" w:hAnsi="Helvetica" w:cs="Arial"/>
                <w:b w:val="1"/>
                <w:bCs w:val="1"/>
              </w:rPr>
              <w:t xml:space="preserve"> </w:t>
            </w:r>
          </w:p>
        </w:tc>
      </w:tr>
      <w:tr w:rsidRPr="00B57B37" w:rsidR="00FF3EC1" w:rsidTr="755E5EC5" w14:paraId="1DF3442C" w14:textId="77777777">
        <w:trPr>
          <w:trHeight w:val="333"/>
        </w:trPr>
        <w:tc>
          <w:tcPr>
            <w:tcW w:w="509" w:type="dxa"/>
            <w:shd w:val="clear" w:color="auto" w:fill="auto"/>
            <w:tcMar/>
          </w:tcPr>
          <w:p w:rsidR="00FF3EC1" w:rsidP="76046FD5" w:rsidRDefault="00FF3EC1" w14:paraId="5CA85403" w14:textId="362DA434">
            <w:pPr>
              <w:pStyle w:val="Header"/>
              <w:tabs>
                <w:tab w:val="clear" w:pos="4513"/>
                <w:tab w:val="clear" w:pos="9026"/>
              </w:tabs>
              <w:spacing w:line="276" w:lineRule="auto"/>
              <w:rPr>
                <w:rFonts w:ascii="Helvetica" w:hAnsi="Helvetica" w:cs="Arial"/>
              </w:rPr>
            </w:pPr>
            <w:r w:rsidRPr="76046FD5" w:rsidR="00FF3EC1">
              <w:rPr>
                <w:rFonts w:ascii="Helvetica" w:hAnsi="Helvetica" w:cs="Arial"/>
              </w:rPr>
              <w:t>1.</w:t>
            </w:r>
          </w:p>
        </w:tc>
        <w:tc>
          <w:tcPr>
            <w:tcW w:w="8671" w:type="dxa"/>
            <w:shd w:val="clear" w:color="auto" w:fill="auto"/>
            <w:tcMar/>
            <w:vAlign w:val="center"/>
          </w:tcPr>
          <w:p w:rsidRPr="00060252" w:rsidR="00FF3EC1" w:rsidP="76046FD5" w:rsidRDefault="00FF3EC1" w14:paraId="40ABE815" w14:textId="10012EB1">
            <w:pPr>
              <w:spacing w:line="276" w:lineRule="auto"/>
              <w:rPr>
                <w:rFonts w:ascii="Helvetica" w:hAnsi="Helvetica" w:cs="Helvetica"/>
                <w:b w:val="1"/>
                <w:bCs w:val="1"/>
                <w:color w:val="FF0000"/>
              </w:rPr>
            </w:pPr>
            <w:r w:rsidRPr="76046FD5" w:rsidR="00FF3EC1">
              <w:rPr>
                <w:rFonts w:ascii="Helvetica" w:hAnsi="Helvetica" w:cs="Helvetica"/>
                <w:b w:val="1"/>
                <w:bCs w:val="1"/>
              </w:rPr>
              <w:t>Strategy and Development</w:t>
            </w:r>
          </w:p>
        </w:tc>
      </w:tr>
      <w:tr w:rsidRPr="00B57B37" w:rsidR="006D66B8" w:rsidTr="755E5EC5" w14:paraId="0CB10F8A" w14:textId="77777777">
        <w:tc>
          <w:tcPr>
            <w:tcW w:w="509" w:type="dxa"/>
            <w:shd w:val="clear" w:color="auto" w:fill="auto"/>
            <w:tcMar/>
          </w:tcPr>
          <w:p w:rsidRPr="00B57B37" w:rsidR="006D66B8" w:rsidP="76046FD5" w:rsidRDefault="006D66B8" w14:paraId="738255D8" w14:textId="58B86CAA">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Pr="00607F5E" w:rsidR="00FF3EC1" w:rsidP="76046FD5" w:rsidRDefault="00642580" w14:paraId="4A47341D" w14:textId="16AFBA92">
            <w:pPr>
              <w:pStyle w:val="ListParagraph"/>
              <w:numPr>
                <w:ilvl w:val="0"/>
                <w:numId w:val="15"/>
              </w:numPr>
              <w:spacing w:line="276" w:lineRule="auto"/>
              <w:rPr>
                <w:rFonts w:ascii="Calibri" w:hAnsi="Calibri" w:eastAsia="Calibri" w:cs="Calibri" w:asciiTheme="minorAscii" w:hAnsiTheme="minorAscii" w:eastAsiaTheme="minorAscii" w:cstheme="minorAscii"/>
                <w:sz w:val="22"/>
                <w:szCs w:val="22"/>
              </w:rPr>
            </w:pPr>
            <w:r w:rsidRPr="755E5EC5" w:rsidR="70DB2DFE">
              <w:rPr>
                <w:rFonts w:ascii="Helvetica" w:hAnsi="Helvetica" w:cs="Helvetica"/>
              </w:rPr>
              <w:t xml:space="preserve">Support the Domestic Abuse Service </w:t>
            </w:r>
            <w:r w:rsidRPr="755E5EC5" w:rsidR="5432D973">
              <w:rPr>
                <w:rFonts w:ascii="Helvetica" w:hAnsi="Helvetica" w:cs="Helvetica"/>
              </w:rPr>
              <w:t>Manager</w:t>
            </w:r>
            <w:r w:rsidRPr="755E5EC5" w:rsidR="2931ACF8">
              <w:rPr>
                <w:rFonts w:ascii="Helvetica" w:hAnsi="Helvetica" w:cs="Helvetica"/>
              </w:rPr>
              <w:t xml:space="preserve"> to </w:t>
            </w:r>
            <w:r w:rsidRPr="755E5EC5" w:rsidR="73F10916">
              <w:rPr>
                <w:rFonts w:ascii="Helvetica" w:hAnsi="Helvetica" w:eastAsia="Helvetica" w:cs="Helvetica"/>
                <w:b w:val="0"/>
                <w:bCs w:val="0"/>
                <w:i w:val="0"/>
                <w:iCs w:val="0"/>
                <w:caps w:val="0"/>
                <w:smallCaps w:val="0"/>
                <w:noProof w:val="0"/>
                <w:color w:val="000000" w:themeColor="text1" w:themeTint="FF" w:themeShade="FF"/>
                <w:sz w:val="22"/>
                <w:szCs w:val="22"/>
                <w:lang w:val="en-GB"/>
              </w:rPr>
              <w:t>review, develop, and implement</w:t>
            </w:r>
            <w:r w:rsidRPr="755E5EC5" w:rsidR="16AE3649">
              <w:rPr>
                <w:rFonts w:ascii="Helvetica" w:hAnsi="Helvetica" w:cs="Helvetica"/>
              </w:rPr>
              <w:t xml:space="preserve"> a Domestic Abuse Service for Men</w:t>
            </w:r>
            <w:r w:rsidRPr="755E5EC5" w:rsidR="2931ACF8">
              <w:rPr>
                <w:rFonts w:ascii="Helvetica" w:hAnsi="Helvetica" w:cs="Helvetica"/>
              </w:rPr>
              <w:t xml:space="preserve"> strategy </w:t>
            </w:r>
            <w:r w:rsidRPr="755E5EC5" w:rsidR="16AE3649">
              <w:rPr>
                <w:rFonts w:ascii="Helvetica" w:hAnsi="Helvetica" w:cs="Helvetica"/>
              </w:rPr>
              <w:t>that</w:t>
            </w:r>
            <w:r w:rsidRPr="755E5EC5" w:rsidR="576A7C4F">
              <w:rPr>
                <w:rFonts w:ascii="Helvetica" w:hAnsi="Helvetica" w:cs="Helvetica"/>
              </w:rPr>
              <w:t xml:space="preserve"> enhances current delivery and enables gaps to be met</w:t>
            </w:r>
            <w:r w:rsidRPr="755E5EC5" w:rsidR="22E9EA08">
              <w:rPr>
                <w:rFonts w:ascii="Helvetica" w:hAnsi="Helvetica" w:cs="Helvetica"/>
              </w:rPr>
              <w:t>.</w:t>
            </w:r>
            <w:r w:rsidRPr="755E5EC5" w:rsidR="576A7C4F">
              <w:rPr>
                <w:rFonts w:ascii="Helvetica" w:hAnsi="Helvetica" w:cs="Helvetica"/>
              </w:rPr>
              <w:t xml:space="preserve"> </w:t>
            </w:r>
          </w:p>
          <w:p w:rsidRPr="00601D95" w:rsidR="006D66B8" w:rsidP="76046FD5" w:rsidRDefault="00A114E8" w14:paraId="6A24467D" w14:textId="3DDE2CB4">
            <w:pPr>
              <w:pStyle w:val="ListParagraph"/>
              <w:numPr>
                <w:ilvl w:val="0"/>
                <w:numId w:val="15"/>
              </w:numPr>
              <w:spacing w:line="276" w:lineRule="auto"/>
              <w:rPr>
                <w:rFonts w:ascii="Calibri" w:hAnsi="Calibri" w:eastAsia="Calibri" w:cs="Calibri" w:asciiTheme="minorAscii" w:hAnsiTheme="minorAscii" w:eastAsiaTheme="minorAscii" w:cstheme="minorAscii"/>
                <w:sz w:val="22"/>
                <w:szCs w:val="22"/>
              </w:rPr>
            </w:pPr>
            <w:r w:rsidRPr="755E5EC5" w:rsidR="444FDBC8">
              <w:rPr>
                <w:rFonts w:ascii="Helvetica" w:hAnsi="Helvetica" w:cs="Helvetica"/>
              </w:rPr>
              <w:t xml:space="preserve">Support the Domestic Abuse Service </w:t>
            </w:r>
            <w:r w:rsidRPr="755E5EC5" w:rsidR="237D5002">
              <w:rPr>
                <w:rFonts w:ascii="Helvetica" w:hAnsi="Helvetica" w:cs="Helvetica"/>
              </w:rPr>
              <w:t xml:space="preserve">Manager </w:t>
            </w:r>
            <w:r w:rsidRPr="755E5EC5" w:rsidR="44482A3E">
              <w:rPr>
                <w:rFonts w:ascii="Helvetica" w:hAnsi="Helvetica" w:cs="Helvetica"/>
              </w:rPr>
              <w:t xml:space="preserve">to </w:t>
            </w:r>
            <w:r w:rsidRPr="755E5EC5" w:rsidR="38B8C109">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review, develop, and implement </w:t>
            </w:r>
            <w:r w:rsidRPr="755E5EC5" w:rsidR="44482A3E">
              <w:rPr>
                <w:rFonts w:ascii="Helvetica" w:hAnsi="Helvetica" w:cs="Helvetica"/>
              </w:rPr>
              <w:t xml:space="preserve">an action plan to </w:t>
            </w:r>
            <w:r w:rsidRPr="755E5EC5" w:rsidR="16AE3649">
              <w:rPr>
                <w:rFonts w:ascii="Helvetica" w:hAnsi="Helvetica" w:cs="Helvetica"/>
              </w:rPr>
              <w:t>enable the Domestic Abuse Service</w:t>
            </w:r>
            <w:r w:rsidRPr="755E5EC5" w:rsidR="44482A3E">
              <w:rPr>
                <w:rFonts w:ascii="Helvetica" w:hAnsi="Helvetica" w:cs="Helvetica"/>
              </w:rPr>
              <w:t xml:space="preserve"> strategy to be </w:t>
            </w:r>
            <w:r w:rsidRPr="755E5EC5" w:rsidR="44482A3E">
              <w:rPr>
                <w:rFonts w:ascii="Helvetica" w:hAnsi="Helvetica" w:cs="Helvetica"/>
              </w:rPr>
              <w:t>achieved</w:t>
            </w:r>
          </w:p>
        </w:tc>
      </w:tr>
      <w:tr w:rsidRPr="00B57B37" w:rsidR="00986A83" w:rsidTr="755E5EC5" w14:paraId="6AC945B2" w14:textId="77777777">
        <w:tc>
          <w:tcPr>
            <w:tcW w:w="509" w:type="dxa"/>
            <w:shd w:val="clear" w:color="auto" w:fill="auto"/>
            <w:tcMar/>
          </w:tcPr>
          <w:p w:rsidR="00986A83" w:rsidP="76046FD5" w:rsidRDefault="00A114E8" w14:paraId="4A448579" w14:textId="196DCA1A">
            <w:pPr>
              <w:pStyle w:val="Header"/>
              <w:tabs>
                <w:tab w:val="clear" w:pos="4513"/>
                <w:tab w:val="clear" w:pos="9026"/>
              </w:tabs>
              <w:spacing w:line="276" w:lineRule="auto"/>
              <w:rPr>
                <w:rFonts w:ascii="Helvetica" w:hAnsi="Helvetica" w:cs="Arial"/>
              </w:rPr>
            </w:pPr>
            <w:r w:rsidRPr="76046FD5" w:rsidR="00A114E8">
              <w:rPr>
                <w:rFonts w:ascii="Helvetica" w:hAnsi="Helvetica" w:cs="Arial"/>
              </w:rPr>
              <w:t>2</w:t>
            </w:r>
            <w:r w:rsidRPr="76046FD5" w:rsidR="00986A83">
              <w:rPr>
                <w:rFonts w:ascii="Helvetica" w:hAnsi="Helvetica" w:cs="Arial"/>
              </w:rPr>
              <w:t>.</w:t>
            </w:r>
          </w:p>
        </w:tc>
        <w:tc>
          <w:tcPr>
            <w:tcW w:w="8671" w:type="dxa"/>
            <w:shd w:val="clear" w:color="auto" w:fill="auto"/>
            <w:tcMar/>
            <w:vAlign w:val="center"/>
          </w:tcPr>
          <w:p w:rsidRPr="00986A83" w:rsidR="00986A83" w:rsidP="76046FD5" w:rsidRDefault="00986A83" w14:paraId="29F9AF5D" w14:textId="6CCB49E3">
            <w:pPr>
              <w:spacing w:line="276" w:lineRule="auto"/>
              <w:rPr>
                <w:rFonts w:ascii="Helvetica" w:hAnsi="Helvetica" w:cs="Helvetica"/>
                <w:b w:val="1"/>
                <w:bCs w:val="1"/>
              </w:rPr>
            </w:pPr>
            <w:r w:rsidRPr="76046FD5" w:rsidR="00986A83">
              <w:rPr>
                <w:rFonts w:ascii="Helvetica" w:hAnsi="Helvetica" w:cs="Helvetica"/>
                <w:b w:val="1"/>
                <w:bCs w:val="1"/>
              </w:rPr>
              <w:t>Delivery</w:t>
            </w:r>
          </w:p>
        </w:tc>
      </w:tr>
      <w:tr w:rsidRPr="00B57B37" w:rsidR="00986A83" w:rsidTr="755E5EC5" w14:paraId="23212CAE" w14:textId="77777777">
        <w:tc>
          <w:tcPr>
            <w:tcW w:w="509" w:type="dxa"/>
            <w:shd w:val="clear" w:color="auto" w:fill="auto"/>
            <w:tcMar/>
          </w:tcPr>
          <w:p w:rsidR="00986A83" w:rsidP="76046FD5" w:rsidRDefault="00986A83" w14:paraId="46839F5F" w14:textId="2E7FBD40">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Pr="0059334D" w:rsidR="0059334D" w:rsidP="76046FD5" w:rsidRDefault="37DC1339" w14:paraId="278DE70E" w14:textId="16BF13AC">
            <w:pPr>
              <w:pStyle w:val="ListParagraph"/>
              <w:numPr>
                <w:ilvl w:val="0"/>
                <w:numId w:val="17"/>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6046FD5"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Deliver </w:t>
            </w:r>
            <w:r w:rsidRPr="76046FD5"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an</w:t>
            </w:r>
            <w:r w:rsidRPr="76046FD5"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Independent Domestic Violence Advocacy Service for men who are high risk survivors, including ensuring efficiency of service as well as completing risk assessments, developing safety plans and supporting through the criminal justice system. </w:t>
            </w:r>
            <w:r w:rsidRPr="76046FD5"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w:t>
            </w:r>
          </w:p>
          <w:p w:rsidRPr="0059334D" w:rsidR="0059334D" w:rsidP="21958AB2" w:rsidRDefault="37DC1339" w14:paraId="5BF7683E" w14:textId="15262245">
            <w:pPr>
              <w:pStyle w:val="ListParagraph"/>
              <w:numPr>
                <w:ilvl w:val="0"/>
                <w:numId w:val="17"/>
              </w:numPr>
              <w:spacing w:after="200" w:line="276" w:lineRule="auto"/>
              <w:rPr>
                <w:rStyle w:val="normaltextrun"/>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1958AB2" w:rsidR="0CF9CCFD">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Deliver a </w:t>
            </w:r>
            <w:r w:rsidRPr="21958AB2"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high quality non-domestic abuse stalking support service to men experiencing high risk stalking.  </w:t>
            </w:r>
          </w:p>
          <w:p w:rsidRPr="0059334D" w:rsidR="0059334D" w:rsidP="76046FD5" w:rsidRDefault="37DC1339" w14:paraId="6DBD4D42" w14:textId="3058044F">
            <w:pPr>
              <w:pStyle w:val="ListParagraph"/>
              <w:numPr>
                <w:ilvl w:val="0"/>
                <w:numId w:val="17"/>
              </w:numPr>
              <w:spacing w:line="276" w:lineRule="auto"/>
              <w:rPr/>
            </w:pPr>
            <w:r w:rsidRPr="76046FD5" w:rsidR="66472EE2">
              <w:rPr>
                <w:rFonts w:ascii="Helvetica" w:hAnsi="Helvetica" w:cs="Helvetica"/>
              </w:rPr>
              <w:t xml:space="preserve">To work in partnership with external agencies, including the police, social care, </w:t>
            </w:r>
            <w:r w:rsidRPr="76046FD5" w:rsidR="71B8AACF">
              <w:rPr>
                <w:rFonts w:ascii="Helvetica" w:hAnsi="Helvetica" w:cs="Helvetica"/>
              </w:rPr>
              <w:t>JUNO</w:t>
            </w:r>
            <w:r w:rsidRPr="76046FD5" w:rsidR="6C4C3F95">
              <w:rPr>
                <w:rFonts w:ascii="Helvetica" w:hAnsi="Helvetica" w:cs="Helvetica"/>
              </w:rPr>
              <w:t xml:space="preserve"> Women’s Aid</w:t>
            </w:r>
            <w:r w:rsidRPr="76046FD5" w:rsidR="71B8AACF">
              <w:rPr>
                <w:rFonts w:ascii="Helvetica" w:hAnsi="Helvetica" w:cs="Helvetica"/>
              </w:rPr>
              <w:t xml:space="preserve"> and N</w:t>
            </w:r>
            <w:r w:rsidRPr="76046FD5" w:rsidR="412B3A6C">
              <w:rPr>
                <w:rFonts w:ascii="Helvetica" w:hAnsi="Helvetica" w:cs="Helvetica"/>
              </w:rPr>
              <w:t xml:space="preserve">ottinghamshire </w:t>
            </w:r>
            <w:r w:rsidRPr="76046FD5" w:rsidR="71B8AACF">
              <w:rPr>
                <w:rFonts w:ascii="Helvetica" w:hAnsi="Helvetica" w:cs="Helvetica"/>
              </w:rPr>
              <w:t>W</w:t>
            </w:r>
            <w:r w:rsidRPr="76046FD5" w:rsidR="379D04A2">
              <w:rPr>
                <w:rFonts w:ascii="Helvetica" w:hAnsi="Helvetica" w:cs="Helvetica"/>
              </w:rPr>
              <w:t xml:space="preserve">omen’s </w:t>
            </w:r>
            <w:r w:rsidRPr="76046FD5" w:rsidR="71B8AACF">
              <w:rPr>
                <w:rFonts w:ascii="Helvetica" w:hAnsi="Helvetica" w:cs="Helvetica"/>
              </w:rPr>
              <w:t>A</w:t>
            </w:r>
            <w:r w:rsidRPr="76046FD5" w:rsidR="5AFF57F7">
              <w:rPr>
                <w:rFonts w:ascii="Helvetica" w:hAnsi="Helvetica" w:cs="Helvetica"/>
              </w:rPr>
              <w:t>id</w:t>
            </w:r>
            <w:r w:rsidRPr="76046FD5" w:rsidR="66472EE2">
              <w:rPr>
                <w:rFonts w:ascii="Helvetica" w:hAnsi="Helvetica" w:cs="Helvetica"/>
              </w:rPr>
              <w:t xml:space="preserve"> to ensure appropriate support is provided and the safety of the survivor is paramount</w:t>
            </w:r>
            <w:r w:rsidRPr="76046FD5" w:rsidR="21AF16F4">
              <w:rPr>
                <w:rFonts w:ascii="Helvetica" w:hAnsi="Helvetica" w:cs="Helvetica"/>
              </w:rPr>
              <w:t>.</w:t>
            </w:r>
          </w:p>
          <w:p w:rsidRPr="00A114E8" w:rsidR="00B60BFC" w:rsidP="76046FD5" w:rsidRDefault="00B60BFC" w14:paraId="71456E51" w14:textId="62A42671">
            <w:pPr>
              <w:pStyle w:val="ListParagraph"/>
              <w:numPr>
                <w:ilvl w:val="0"/>
                <w:numId w:val="17"/>
              </w:numPr>
              <w:spacing w:line="276" w:lineRule="auto"/>
              <w:rPr>
                <w:rFonts w:ascii="Helvetica" w:hAnsi="Helvetica" w:cs="Helvetica"/>
              </w:rPr>
            </w:pPr>
            <w:r w:rsidRPr="76046FD5" w:rsidR="7E09B1DF">
              <w:rPr>
                <w:rFonts w:ascii="Helvetica" w:hAnsi="Helvetica" w:cs="Helvetica"/>
              </w:rPr>
              <w:t>Compile reports for and attend</w:t>
            </w:r>
            <w:r w:rsidRPr="76046FD5" w:rsidR="7E09B1DF">
              <w:rPr>
                <w:rFonts w:ascii="Helvetica" w:hAnsi="Helvetica" w:cs="Helvetica"/>
              </w:rPr>
              <w:t xml:space="preserve"> </w:t>
            </w:r>
            <w:r w:rsidRPr="76046FD5" w:rsidR="2AF124C7">
              <w:rPr>
                <w:rFonts w:ascii="Helvetica" w:hAnsi="Helvetica" w:cs="Helvetica"/>
              </w:rPr>
              <w:t xml:space="preserve">Multi Agency Risk </w:t>
            </w:r>
            <w:r w:rsidRPr="76046FD5" w:rsidR="4630FC5B">
              <w:rPr>
                <w:rFonts w:ascii="Helvetica" w:hAnsi="Helvetica" w:cs="Helvetica"/>
              </w:rPr>
              <w:t>Assessment</w:t>
            </w:r>
            <w:r w:rsidRPr="76046FD5" w:rsidR="2AF124C7">
              <w:rPr>
                <w:rFonts w:ascii="Helvetica" w:hAnsi="Helvetica" w:cs="Helvetica"/>
              </w:rPr>
              <w:t xml:space="preserve"> Conferences (</w:t>
            </w:r>
            <w:r w:rsidRPr="76046FD5" w:rsidR="7E09B1DF">
              <w:rPr>
                <w:rFonts w:ascii="Helvetica" w:hAnsi="Helvetica" w:cs="Helvetica"/>
              </w:rPr>
              <w:t>MARAC</w:t>
            </w:r>
            <w:r w:rsidRPr="76046FD5" w:rsidR="6F38F8D5">
              <w:rPr>
                <w:rFonts w:ascii="Helvetica" w:hAnsi="Helvetica" w:cs="Helvetica"/>
              </w:rPr>
              <w:t>)</w:t>
            </w:r>
            <w:r w:rsidRPr="76046FD5" w:rsidR="21AF16F4">
              <w:rPr>
                <w:rFonts w:ascii="Helvetica" w:hAnsi="Helvetica" w:cs="Helvetica"/>
              </w:rPr>
              <w:t>.</w:t>
            </w:r>
          </w:p>
          <w:p w:rsidR="00986A83" w:rsidP="76046FD5" w:rsidRDefault="00B60BFC" w14:paraId="7B74F574" w14:textId="77777777">
            <w:pPr>
              <w:pStyle w:val="ListParagraph"/>
              <w:numPr>
                <w:ilvl w:val="0"/>
                <w:numId w:val="17"/>
              </w:numPr>
              <w:spacing w:line="276" w:lineRule="auto"/>
              <w:rPr>
                <w:rFonts w:ascii="Helvetica" w:hAnsi="Helvetica" w:cs="Helvetica"/>
              </w:rPr>
            </w:pPr>
            <w:r w:rsidRPr="76046FD5" w:rsidR="7E09B1DF">
              <w:rPr>
                <w:rFonts w:ascii="Helvetica" w:hAnsi="Helvetica" w:cs="Helvetica"/>
              </w:rPr>
              <w:t>Attend</w:t>
            </w:r>
            <w:r w:rsidRPr="76046FD5" w:rsidR="7E09B1DF">
              <w:rPr>
                <w:rFonts w:ascii="Helvetica" w:hAnsi="Helvetica" w:cs="Helvetica"/>
              </w:rPr>
              <w:t xml:space="preserve"> multi-agency meet</w:t>
            </w:r>
            <w:r w:rsidRPr="76046FD5" w:rsidR="09E0544F">
              <w:rPr>
                <w:rFonts w:ascii="Helvetica" w:hAnsi="Helvetica" w:cs="Helvetica"/>
              </w:rPr>
              <w:t>ings relevant to the work of the Domestic Abuse Service for Men</w:t>
            </w:r>
            <w:r w:rsidRPr="76046FD5" w:rsidR="7E09B1DF">
              <w:rPr>
                <w:rFonts w:ascii="Helvetica" w:hAnsi="Helvetica" w:cs="Helvetica"/>
              </w:rPr>
              <w:t xml:space="preserve"> and of Equation generally, both in Nottingham and Nottinghamshire.</w:t>
            </w:r>
            <w:r w:rsidRPr="76046FD5" w:rsidR="6DC6BE5E">
              <w:rPr>
                <w:rFonts w:ascii="Helvetica" w:hAnsi="Helvetica" w:cs="Helvetica"/>
              </w:rPr>
              <w:t xml:space="preserve"> </w:t>
            </w:r>
          </w:p>
          <w:p w:rsidRPr="00682BD2" w:rsidR="00682BD2" w:rsidP="76046FD5" w:rsidRDefault="0EF78570" w14:paraId="5E1A7A9A" w14:textId="70AD25D7">
            <w:pPr>
              <w:pStyle w:val="ListParagraph"/>
              <w:numPr>
                <w:ilvl w:val="0"/>
                <w:numId w:val="17"/>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6046FD5" w:rsidR="53347032">
              <w:rPr>
                <w:rFonts w:ascii="Helvetica" w:hAnsi="Helvetica" w:eastAsia="Helvetica" w:cs="Helvetica"/>
                <w:color w:val="333333"/>
              </w:rPr>
              <w:t xml:space="preserve">Support the </w:t>
            </w:r>
            <w:r w:rsidRPr="76046FD5" w:rsidR="080A6387">
              <w:rPr>
                <w:rFonts w:ascii="Helvetica" w:hAnsi="Helvetica" w:eastAsia="Helvetica" w:cs="Helvetica"/>
                <w:color w:val="333333"/>
              </w:rPr>
              <w:t xml:space="preserve">wider Men’s Service </w:t>
            </w:r>
            <w:r w:rsidRPr="76046FD5" w:rsidR="53347032">
              <w:rPr>
                <w:rFonts w:ascii="Helvetica" w:hAnsi="Helvetica" w:eastAsia="Helvetica" w:cs="Helvetica"/>
                <w:color w:val="333333"/>
              </w:rPr>
              <w:t>team with their delivery of high-quality support to male survivors of domestic abuse assessed as standard and medium risk.</w:t>
            </w:r>
            <w:r w:rsidRPr="76046FD5" w:rsidR="7EA85974">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p>
          <w:p w:rsidRPr="00682BD2" w:rsidR="00682BD2" w:rsidP="76046FD5" w:rsidRDefault="0EF78570" w14:paraId="4285D3F5" w14:textId="4F6CF0B1">
            <w:pPr>
              <w:pStyle w:val="ListParagraph"/>
              <w:numPr>
                <w:ilvl w:val="0"/>
                <w:numId w:val="17"/>
              </w:numPr>
              <w:spacing w:line="276" w:lineRule="auto"/>
              <w:rPr>
                <w:rStyle w:val="normaltextrun"/>
                <w:b w:val="0"/>
                <w:bCs w:val="0"/>
                <w:i w:val="0"/>
                <w:iCs w:val="0"/>
                <w:caps w:val="0"/>
                <w:smallCaps w:val="0"/>
                <w:noProof w:val="0"/>
                <w:color w:val="000000" w:themeColor="text1" w:themeTint="FF" w:themeShade="FF"/>
                <w:sz w:val="22"/>
                <w:szCs w:val="22"/>
                <w:lang w:val="en-GB"/>
              </w:rPr>
            </w:pPr>
            <w:r w:rsidRPr="76046FD5" w:rsidR="7EA85974">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Deliver on Equation’s Working with Men Experiencing Abuse training for professionals to raise awareness and increase skills in responding to male survivors of domestic abuse</w:t>
            </w:r>
            <w:r w:rsidRPr="76046FD5" w:rsidR="48F8FE8E">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alongside Equation’s Training Coordinator</w:t>
            </w:r>
          </w:p>
        </w:tc>
      </w:tr>
      <w:tr w:rsidRPr="00B57B37" w:rsidR="00DF347C" w:rsidTr="755E5EC5" w14:paraId="2EE5EF78" w14:textId="77777777">
        <w:tc>
          <w:tcPr>
            <w:tcW w:w="509" w:type="dxa"/>
            <w:shd w:val="clear" w:color="auto" w:fill="auto"/>
            <w:tcMar/>
          </w:tcPr>
          <w:p w:rsidR="00DF347C" w:rsidP="76046FD5" w:rsidRDefault="00DF347C" w14:paraId="0D7DEAA6" w14:textId="6C1DA661">
            <w:pPr>
              <w:pStyle w:val="Header"/>
              <w:tabs>
                <w:tab w:val="clear" w:pos="4513"/>
                <w:tab w:val="clear" w:pos="9026"/>
              </w:tabs>
              <w:spacing w:line="276" w:lineRule="auto"/>
              <w:rPr>
                <w:rFonts w:ascii="Helvetica" w:hAnsi="Helvetica" w:cs="Arial"/>
              </w:rPr>
            </w:pPr>
            <w:r w:rsidRPr="76046FD5" w:rsidR="00DF347C">
              <w:rPr>
                <w:rStyle w:val="normaltextrun"/>
                <w:rFonts w:ascii="Helvetica" w:hAnsi="Helvetica" w:cs="Helvetica"/>
              </w:rPr>
              <w:t>3.</w:t>
            </w:r>
            <w:r w:rsidRPr="76046FD5" w:rsidR="00DF347C">
              <w:rPr>
                <w:rFonts w:ascii="Helvetica" w:hAnsi="Helvetica" w:cs="Helvetica"/>
              </w:rPr>
              <w:t> </w:t>
            </w:r>
          </w:p>
        </w:tc>
        <w:tc>
          <w:tcPr>
            <w:tcW w:w="8671" w:type="dxa"/>
            <w:shd w:val="clear" w:color="auto" w:fill="auto"/>
            <w:tcMar/>
          </w:tcPr>
          <w:p w:rsidRPr="007F700D" w:rsidR="00DF347C" w:rsidP="06959438" w:rsidRDefault="00DF347C" w14:paraId="329F9362" w14:textId="16DE5A30">
            <w:pPr>
              <w:pStyle w:val="Normal"/>
              <w:bidi w:val="0"/>
              <w:spacing w:before="0" w:beforeAutospacing="off" w:after="200" w:afterAutospacing="off" w:line="276" w:lineRule="auto"/>
              <w:ind w:left="0" w:right="0"/>
              <w:jc w:val="left"/>
              <w:rPr>
                <w:rStyle w:val="normaltextrun"/>
                <w:rFonts w:ascii="Helvetica" w:hAnsi="Helvetica" w:cs="Helvetica"/>
                <w:b w:val="1"/>
                <w:bCs w:val="1"/>
              </w:rPr>
            </w:pPr>
            <w:r w:rsidRPr="06959438" w:rsidR="7A0A2AA3">
              <w:rPr>
                <w:rStyle w:val="normaltextrun"/>
                <w:rFonts w:ascii="Helvetica" w:hAnsi="Helvetica" w:cs="Helvetica"/>
                <w:b w:val="1"/>
                <w:bCs w:val="1"/>
              </w:rPr>
              <w:t>Service User Involvement</w:t>
            </w:r>
          </w:p>
        </w:tc>
      </w:tr>
      <w:tr w:rsidRPr="00B57B37" w:rsidR="00DF347C" w:rsidTr="755E5EC5" w14:paraId="29B6DD8C" w14:textId="77777777">
        <w:tc>
          <w:tcPr>
            <w:tcW w:w="509" w:type="dxa"/>
            <w:shd w:val="clear" w:color="auto" w:fill="auto"/>
            <w:tcMar/>
          </w:tcPr>
          <w:p w:rsidR="00DF347C" w:rsidP="76046FD5" w:rsidRDefault="00DF347C" w14:paraId="156B23D6" w14:textId="48EF438E">
            <w:pPr>
              <w:pStyle w:val="Header"/>
              <w:tabs>
                <w:tab w:val="clear" w:pos="4513"/>
                <w:tab w:val="clear" w:pos="9026"/>
              </w:tabs>
              <w:spacing w:line="276" w:lineRule="auto"/>
              <w:rPr>
                <w:rFonts w:ascii="Helvetica" w:hAnsi="Helvetica" w:cs="Arial"/>
              </w:rPr>
            </w:pPr>
            <w:r w:rsidRPr="76046FD5" w:rsidR="00DF347C">
              <w:rPr>
                <w:rStyle w:val="eop"/>
                <w:rFonts w:ascii="Helvetica" w:hAnsi="Helvetica" w:cs="Helvetica"/>
              </w:rPr>
              <w:t> </w:t>
            </w:r>
          </w:p>
        </w:tc>
        <w:tc>
          <w:tcPr>
            <w:tcW w:w="8671" w:type="dxa"/>
            <w:shd w:val="clear" w:color="auto" w:fill="auto"/>
            <w:tcMar/>
          </w:tcPr>
          <w:p w:rsidRPr="00DF347C" w:rsidR="00DF347C" w:rsidP="76046FD5" w:rsidRDefault="00DF347C" w14:paraId="5239F9E4" w14:textId="58C7A91B">
            <w:pPr>
              <w:pStyle w:val="paragraph"/>
              <w:numPr>
                <w:ilvl w:val="0"/>
                <w:numId w:val="26"/>
              </w:numPr>
              <w:spacing w:before="0" w:beforeAutospacing="off" w:after="0" w:line="276" w:lineRule="auto"/>
              <w:jc w:val="both"/>
              <w:textAlignment w:val="baseline"/>
              <w:divId w:val="1735735716"/>
              <w:rPr>
                <w:rFonts w:ascii="Helvetica" w:hAnsi="Helvetica" w:cs="Helvetica"/>
                <w:sz w:val="22"/>
                <w:szCs w:val="22"/>
              </w:rPr>
            </w:pPr>
            <w:r w:rsidRPr="76046FD5" w:rsidR="00DF347C">
              <w:rPr>
                <w:rStyle w:val="normaltextrun"/>
                <w:rFonts w:ascii="Helvetica" w:hAnsi="Helvetica" w:cs="Helvetica"/>
                <w:sz w:val="22"/>
                <w:szCs w:val="22"/>
              </w:rPr>
              <w:t>Ensure that the views of service users are at the heart of any decisions made which affect their lives</w:t>
            </w:r>
            <w:r w:rsidRPr="76046FD5" w:rsidR="00607F5E">
              <w:rPr>
                <w:rStyle w:val="normaltextrun"/>
                <w:rFonts w:ascii="Helvetica" w:hAnsi="Helvetica" w:cs="Helvetica"/>
                <w:sz w:val="22"/>
                <w:szCs w:val="22"/>
              </w:rPr>
              <w:t>.</w:t>
            </w:r>
            <w:r w:rsidRPr="76046FD5" w:rsidR="00DF347C">
              <w:rPr>
                <w:rStyle w:val="normaltextrun"/>
                <w:rFonts w:ascii="Helvetica" w:hAnsi="Helvetica" w:cs="Helvetica"/>
                <w:sz w:val="22"/>
                <w:szCs w:val="22"/>
              </w:rPr>
              <w:t>   </w:t>
            </w:r>
            <w:r w:rsidRPr="76046FD5" w:rsidR="00DF347C">
              <w:rPr>
                <w:rStyle w:val="eop"/>
                <w:rFonts w:ascii="Helvetica" w:hAnsi="Helvetica" w:cs="Helvetica"/>
                <w:sz w:val="22"/>
                <w:szCs w:val="22"/>
              </w:rPr>
              <w:t> </w:t>
            </w:r>
          </w:p>
          <w:p w:rsidRPr="00DF347C" w:rsidR="00DF347C" w:rsidP="76046FD5" w:rsidRDefault="00DF347C" w14:paraId="3C319B04" w14:textId="6A805848">
            <w:pPr>
              <w:pStyle w:val="paragraph"/>
              <w:numPr>
                <w:ilvl w:val="0"/>
                <w:numId w:val="26"/>
              </w:numPr>
              <w:spacing w:before="0" w:beforeAutospacing="off" w:after="0" w:line="276" w:lineRule="auto"/>
              <w:jc w:val="both"/>
              <w:textAlignment w:val="baseline"/>
              <w:divId w:val="1735735716"/>
              <w:rPr>
                <w:rStyle w:val="eop"/>
                <w:rFonts w:ascii="Helvetica" w:hAnsi="Helvetica" w:cs="Helvetica"/>
                <w:sz w:val="22"/>
                <w:szCs w:val="22"/>
              </w:rPr>
            </w:pPr>
            <w:r w:rsidRPr="76046FD5" w:rsidR="00DF347C">
              <w:rPr>
                <w:rStyle w:val="normaltextrun"/>
                <w:rFonts w:ascii="Helvetica" w:hAnsi="Helvetica" w:cs="Helvetica"/>
                <w:sz w:val="22"/>
                <w:szCs w:val="22"/>
              </w:rPr>
              <w:t>Encourage service users to provide feedback on their experience of the services they receive from Equation and from other agencies</w:t>
            </w:r>
            <w:r w:rsidRPr="76046FD5" w:rsidR="00607F5E">
              <w:rPr>
                <w:rStyle w:val="normaltextrun"/>
                <w:rFonts w:ascii="Helvetica" w:hAnsi="Helvetica" w:cs="Helvetica"/>
                <w:sz w:val="22"/>
                <w:szCs w:val="22"/>
              </w:rPr>
              <w:t>.</w:t>
            </w:r>
            <w:r w:rsidRPr="76046FD5" w:rsidR="00DF347C">
              <w:rPr>
                <w:rStyle w:val="normaltextrun"/>
                <w:rFonts w:ascii="Helvetica" w:hAnsi="Helvetica" w:cs="Helvetica"/>
                <w:sz w:val="22"/>
                <w:szCs w:val="22"/>
              </w:rPr>
              <w:t>  </w:t>
            </w:r>
            <w:r w:rsidRPr="76046FD5" w:rsidR="00DF347C">
              <w:rPr>
                <w:rStyle w:val="eop"/>
                <w:rFonts w:ascii="Helvetica" w:hAnsi="Helvetica" w:cs="Helvetica"/>
                <w:sz w:val="22"/>
                <w:szCs w:val="22"/>
              </w:rPr>
              <w:t> </w:t>
            </w:r>
          </w:p>
          <w:p w:rsidRPr="00DF347C" w:rsidR="00DF347C" w:rsidP="76046FD5" w:rsidRDefault="00DF347C" w14:paraId="4A4A9159" w14:textId="72AB99A1">
            <w:pPr>
              <w:pStyle w:val="paragraph"/>
              <w:numPr>
                <w:ilvl w:val="0"/>
                <w:numId w:val="26"/>
              </w:numPr>
              <w:spacing w:before="0" w:beforeAutospacing="off" w:after="0" w:line="276" w:lineRule="auto"/>
              <w:jc w:val="both"/>
              <w:textAlignment w:val="baseline"/>
              <w:divId w:val="1735735716"/>
              <w:rPr>
                <w:rFonts w:ascii="Helvetica" w:hAnsi="Helvetica" w:cs="Helvetica"/>
              </w:rPr>
            </w:pPr>
            <w:r w:rsidRPr="76046FD5" w:rsidR="00DF347C">
              <w:rPr>
                <w:rStyle w:val="normaltextrun"/>
                <w:rFonts w:ascii="Helvetica" w:hAnsi="Helvetica" w:cs="Helvetica"/>
                <w:sz w:val="22"/>
                <w:szCs w:val="22"/>
              </w:rPr>
              <w:t>Ensure service users are aware of Equation’s Complaints Policy and Procedur</w:t>
            </w:r>
            <w:r w:rsidRPr="76046FD5" w:rsidR="00DF347C">
              <w:rPr>
                <w:rStyle w:val="BalloonTextChar"/>
                <w:rFonts w:ascii="Helvetica" w:hAnsi="Helvetica" w:cs="Helvetica"/>
                <w:sz w:val="22"/>
                <w:szCs w:val="22"/>
              </w:rPr>
              <w:t>e</w:t>
            </w:r>
            <w:r w:rsidRPr="76046FD5" w:rsidR="00DF347C">
              <w:rPr>
                <w:rStyle w:val="BalloonTextChar"/>
                <w:rFonts w:ascii="Helvetica" w:hAnsi="Helvetica" w:cs="Helvetica"/>
              </w:rPr>
              <w:t> </w:t>
            </w:r>
            <w:r w:rsidRPr="76046FD5" w:rsidR="00DF347C">
              <w:rPr>
                <w:rFonts w:ascii="Helvetica" w:hAnsi="Helvetica" w:cs="Helvetica"/>
              </w:rPr>
              <w:t> </w:t>
            </w:r>
          </w:p>
        </w:tc>
      </w:tr>
      <w:tr w:rsidRPr="00B57B37" w:rsidR="00986A83" w:rsidTr="755E5EC5" w14:paraId="4FC8A487" w14:textId="77777777">
        <w:tc>
          <w:tcPr>
            <w:tcW w:w="509" w:type="dxa"/>
            <w:shd w:val="clear" w:color="auto" w:fill="auto"/>
            <w:tcMar/>
          </w:tcPr>
          <w:p w:rsidR="00986A83" w:rsidP="76046FD5" w:rsidRDefault="00986A83" w14:paraId="4ABBDE69" w14:textId="0AE0EA8A">
            <w:pPr>
              <w:pStyle w:val="Header"/>
              <w:tabs>
                <w:tab w:val="clear" w:pos="4513"/>
                <w:tab w:val="clear" w:pos="9026"/>
              </w:tabs>
              <w:spacing w:line="276" w:lineRule="auto"/>
              <w:rPr>
                <w:rFonts w:ascii="Helvetica" w:hAnsi="Helvetica" w:cs="Arial"/>
              </w:rPr>
            </w:pPr>
            <w:r w:rsidRPr="76046FD5" w:rsidR="00986A83">
              <w:rPr>
                <w:rFonts w:ascii="Helvetica" w:hAnsi="Helvetica" w:cs="Arial"/>
              </w:rPr>
              <w:t>4.</w:t>
            </w:r>
          </w:p>
        </w:tc>
        <w:tc>
          <w:tcPr>
            <w:tcW w:w="8671" w:type="dxa"/>
            <w:shd w:val="clear" w:color="auto" w:fill="auto"/>
            <w:tcMar/>
            <w:vAlign w:val="center"/>
          </w:tcPr>
          <w:p w:rsidRPr="00986A83" w:rsidR="00986A83" w:rsidP="76046FD5" w:rsidRDefault="00986A83" w14:paraId="17952567" w14:textId="4DDE8BC4">
            <w:pPr>
              <w:spacing w:line="276" w:lineRule="auto"/>
              <w:rPr>
                <w:rFonts w:ascii="Helvetica" w:hAnsi="Helvetica" w:cs="Helvetica"/>
                <w:b w:val="1"/>
                <w:bCs w:val="1"/>
              </w:rPr>
            </w:pPr>
            <w:r w:rsidRPr="76046FD5" w:rsidR="00986A83">
              <w:rPr>
                <w:rFonts w:ascii="Helvetica" w:hAnsi="Helvetica" w:cs="Helvetica"/>
                <w:b w:val="1"/>
                <w:bCs w:val="1"/>
              </w:rPr>
              <w:t>Monitoring and Quality Assurance</w:t>
            </w:r>
          </w:p>
        </w:tc>
      </w:tr>
      <w:tr w:rsidRPr="00B57B37" w:rsidR="00986A83" w:rsidTr="755E5EC5" w14:paraId="6F7F42ED" w14:textId="77777777">
        <w:tc>
          <w:tcPr>
            <w:tcW w:w="509" w:type="dxa"/>
            <w:shd w:val="clear" w:color="auto" w:fill="auto"/>
            <w:tcMar/>
          </w:tcPr>
          <w:p w:rsidR="00986A83" w:rsidP="76046FD5" w:rsidRDefault="00986A83" w14:paraId="54FF15EF" w14:textId="193F4823">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0A50F569" w:rsidP="76046FD5" w:rsidRDefault="0A50F569" w14:paraId="497B5915" w14:textId="72716DA2">
            <w:pPr>
              <w:pStyle w:val="ListParagraph"/>
              <w:numPr>
                <w:ilvl w:val="0"/>
                <w:numId w:val="18"/>
              </w:numPr>
              <w:spacing w:line="276" w:lineRule="auto"/>
              <w:rPr/>
            </w:pPr>
            <w:r w:rsidRPr="76046FD5" w:rsidR="0A50F569">
              <w:rPr>
                <w:rFonts w:ascii="Helvetica" w:hAnsi="Helvetica" w:eastAsia="Helvetica" w:cs="Helvetica"/>
              </w:rPr>
              <w:t>Ensure that contact with service users is recorded accurately utilising Equation’s case management and logging systems</w:t>
            </w:r>
            <w:r w:rsidRPr="76046FD5" w:rsidR="00607F5E">
              <w:rPr>
                <w:rFonts w:ascii="Helvetica" w:hAnsi="Helvetica" w:eastAsia="Helvetica" w:cs="Helvetica"/>
              </w:rPr>
              <w:t>.</w:t>
            </w:r>
          </w:p>
          <w:p w:rsidR="0A50F569" w:rsidP="76046FD5" w:rsidRDefault="0A50F569" w14:paraId="0685192F" w14:textId="0487D844">
            <w:pPr>
              <w:pStyle w:val="ListParagraph"/>
              <w:numPr>
                <w:ilvl w:val="0"/>
                <w:numId w:val="18"/>
              </w:numPr>
              <w:spacing w:line="276" w:lineRule="auto"/>
              <w:rPr>
                <w:sz w:val="24"/>
                <w:szCs w:val="24"/>
              </w:rPr>
            </w:pPr>
            <w:r w:rsidRPr="76046FD5" w:rsidR="0A50F569">
              <w:rPr>
                <w:rFonts w:ascii="Helvetica" w:hAnsi="Helvetica" w:eastAsia="Helvetica" w:cs="Helvetica"/>
              </w:rPr>
              <w:t>Ensure that monitoring and service data is accurate, up to date and fully recorded including the expected outcomes for service users</w:t>
            </w:r>
            <w:r w:rsidRPr="76046FD5" w:rsidR="00607F5E">
              <w:rPr>
                <w:rFonts w:ascii="Helvetica" w:hAnsi="Helvetica" w:eastAsia="Helvetica" w:cs="Helvetica"/>
              </w:rPr>
              <w:t>.</w:t>
            </w:r>
            <w:r w:rsidRPr="76046FD5" w:rsidR="0A50F569">
              <w:rPr>
                <w:rFonts w:ascii="Helvetica" w:hAnsi="Helvetica" w:eastAsia="Helvetica" w:cs="Helvetica"/>
              </w:rPr>
              <w:t xml:space="preserve">  </w:t>
            </w:r>
          </w:p>
          <w:p w:rsidRPr="00DB4CC4" w:rsidR="00986A83" w:rsidP="76046FD5" w:rsidRDefault="0EF78570" w14:paraId="5D33FC89" w14:textId="488FD7A8">
            <w:pPr>
              <w:pStyle w:val="ListParagraph"/>
              <w:numPr>
                <w:ilvl w:val="0"/>
                <w:numId w:val="18"/>
              </w:numPr>
              <w:spacing w:line="276" w:lineRule="auto"/>
              <w:rPr>
                <w:rFonts w:ascii="Helvetica" w:hAnsi="Helvetica" w:cs="Helvetica"/>
              </w:rPr>
            </w:pPr>
            <w:r w:rsidRPr="755E5EC5" w:rsidR="0EF78570">
              <w:rPr>
                <w:rFonts w:ascii="Helvetica" w:hAnsi="Helvetica" w:cs="Helvetica"/>
              </w:rPr>
              <w:t xml:space="preserve">Alongside the Domestic Abuse Support Service </w:t>
            </w:r>
            <w:r w:rsidRPr="755E5EC5" w:rsidR="6D071949">
              <w:rPr>
                <w:rFonts w:ascii="Helvetica" w:hAnsi="Helvetica" w:cs="Helvetica"/>
              </w:rPr>
              <w:t>Manager</w:t>
            </w:r>
            <w:r w:rsidRPr="755E5EC5" w:rsidR="0EF78570">
              <w:rPr>
                <w:rFonts w:ascii="Helvetica" w:hAnsi="Helvetica" w:cs="Helvetica"/>
              </w:rPr>
              <w:t xml:space="preserve"> quality assure the Domestic Abuse Service for Men’s content and delivery to ensure it is current and continues to effectively meet the requirements of stakeholders </w:t>
            </w:r>
          </w:p>
          <w:p w:rsidRPr="0046627D" w:rsidR="00986A83" w:rsidP="76046FD5" w:rsidRDefault="0A50F569" w14:paraId="58F95002" w14:textId="4D10E728">
            <w:pPr>
              <w:pStyle w:val="ListParagraph"/>
              <w:numPr>
                <w:ilvl w:val="0"/>
                <w:numId w:val="18"/>
              </w:numPr>
              <w:spacing w:line="276" w:lineRule="auto"/>
              <w:rPr>
                <w:rFonts w:ascii="Helvetica" w:hAnsi="Helvetica" w:cs="Helvetica"/>
              </w:rPr>
            </w:pPr>
            <w:r w:rsidRPr="76046FD5" w:rsidR="0A50F569">
              <w:rPr>
                <w:rFonts w:ascii="Helvetica" w:hAnsi="Helvetica" w:cs="Helvetica"/>
              </w:rPr>
              <w:t xml:space="preserve">Communicate best practice, Domestic Abuse Service for Men updates and evaluation data to wider Equation </w:t>
            </w:r>
            <w:proofErr w:type="gramStart"/>
            <w:r w:rsidRPr="76046FD5" w:rsidR="0A50F569">
              <w:rPr>
                <w:rFonts w:ascii="Helvetica" w:hAnsi="Helvetica" w:cs="Helvetica"/>
              </w:rPr>
              <w:t>team</w:t>
            </w:r>
            <w:proofErr w:type="gramEnd"/>
          </w:p>
        </w:tc>
      </w:tr>
      <w:tr w:rsidRPr="00B57B37" w:rsidR="00986A83" w:rsidTr="755E5EC5" w14:paraId="0696F7F6" w14:textId="77777777">
        <w:tc>
          <w:tcPr>
            <w:tcW w:w="509" w:type="dxa"/>
            <w:shd w:val="clear" w:color="auto" w:fill="auto"/>
            <w:tcMar/>
          </w:tcPr>
          <w:p w:rsidR="00986A83" w:rsidP="76046FD5" w:rsidRDefault="00986A83" w14:paraId="17855849" w14:textId="7C827AAE">
            <w:pPr>
              <w:pStyle w:val="Header"/>
              <w:tabs>
                <w:tab w:val="clear" w:pos="4513"/>
                <w:tab w:val="clear" w:pos="9026"/>
              </w:tabs>
              <w:spacing w:line="276" w:lineRule="auto"/>
              <w:rPr>
                <w:rFonts w:ascii="Helvetica" w:hAnsi="Helvetica" w:cs="Arial"/>
              </w:rPr>
            </w:pPr>
            <w:r w:rsidRPr="76046FD5" w:rsidR="00986A83">
              <w:rPr>
                <w:rFonts w:ascii="Helvetica" w:hAnsi="Helvetica" w:cs="Arial"/>
              </w:rPr>
              <w:t>6.</w:t>
            </w:r>
          </w:p>
        </w:tc>
        <w:tc>
          <w:tcPr>
            <w:tcW w:w="8671" w:type="dxa"/>
            <w:shd w:val="clear" w:color="auto" w:fill="auto"/>
            <w:tcMar/>
            <w:vAlign w:val="center"/>
          </w:tcPr>
          <w:p w:rsidRPr="007F700D" w:rsidR="00986A83" w:rsidP="76046FD5" w:rsidRDefault="00986A83" w14:paraId="71989B9E" w14:textId="1F613B99">
            <w:pPr>
              <w:spacing w:line="276" w:lineRule="auto"/>
              <w:rPr>
                <w:rFonts w:ascii="Helvetica" w:hAnsi="Helvetica" w:cs="Helvetica"/>
                <w:b w:val="1"/>
                <w:bCs w:val="1"/>
              </w:rPr>
            </w:pPr>
            <w:r w:rsidRPr="76046FD5" w:rsidR="00986A83">
              <w:rPr>
                <w:rFonts w:ascii="Helvetica" w:hAnsi="Helvetica" w:cs="Helvetica"/>
                <w:b w:val="1"/>
                <w:bCs w:val="1"/>
              </w:rPr>
              <w:t xml:space="preserve">Safeguarding </w:t>
            </w:r>
          </w:p>
        </w:tc>
      </w:tr>
      <w:tr w:rsidRPr="00B57B37" w:rsidR="00986A83" w:rsidTr="755E5EC5" w14:paraId="212D8ABF" w14:textId="77777777">
        <w:tc>
          <w:tcPr>
            <w:tcW w:w="509" w:type="dxa"/>
            <w:shd w:val="clear" w:color="auto" w:fill="auto"/>
            <w:tcMar/>
          </w:tcPr>
          <w:p w:rsidR="00986A83" w:rsidP="76046FD5" w:rsidRDefault="00986A83" w14:paraId="793177ED" w14:textId="77777777">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Pr="00607F5E" w:rsidR="00986A83" w:rsidP="76046FD5" w:rsidRDefault="00B60BFC" w14:paraId="5FFDF73D" w14:textId="30F642E7">
            <w:pPr>
              <w:pStyle w:val="ListParagraph"/>
              <w:numPr>
                <w:ilvl w:val="0"/>
                <w:numId w:val="19"/>
              </w:numPr>
              <w:spacing w:line="276" w:lineRule="auto"/>
              <w:rPr>
                <w:rFonts w:ascii="Helvetica" w:hAnsi="Helvetica" w:cs="Helvetica"/>
              </w:rPr>
            </w:pPr>
            <w:r w:rsidRPr="76046FD5" w:rsidR="00B60BFC">
              <w:rPr>
                <w:rFonts w:ascii="Helvetica" w:hAnsi="Helvetica" w:cs="Helvetica"/>
              </w:rPr>
              <w:t>Consider safeguarding children and adults</w:t>
            </w:r>
            <w:r w:rsidRPr="76046FD5" w:rsidR="00986A83">
              <w:rPr>
                <w:rFonts w:ascii="Helvetica" w:hAnsi="Helvetica" w:cs="Helvetica"/>
              </w:rPr>
              <w:t xml:space="preserve"> to be an integral component of the role</w:t>
            </w:r>
            <w:r w:rsidRPr="76046FD5" w:rsidR="00607F5E">
              <w:rPr>
                <w:rFonts w:ascii="Helvetica" w:hAnsi="Helvetica" w:cs="Helvetica"/>
              </w:rPr>
              <w:t>.</w:t>
            </w:r>
          </w:p>
          <w:p w:rsidRPr="00607F5E" w:rsidR="00B60BFC" w:rsidP="76046FD5" w:rsidRDefault="00B0619F" w14:paraId="79D2A5BF" w14:textId="05C09288">
            <w:pPr>
              <w:pStyle w:val="ListParagraph"/>
              <w:numPr>
                <w:ilvl w:val="0"/>
                <w:numId w:val="19"/>
              </w:numPr>
              <w:spacing w:line="276" w:lineRule="auto"/>
              <w:rPr>
                <w:rFonts w:ascii="Helvetica" w:hAnsi="Helvetica" w:cs="Helvetica"/>
              </w:rPr>
            </w:pPr>
            <w:r w:rsidRPr="76046FD5" w:rsidR="00B0619F">
              <w:rPr>
                <w:rFonts w:ascii="Helvetica" w:hAnsi="Helvetica" w:cs="Helvetica"/>
              </w:rPr>
              <w:t>As part of Equation’</w:t>
            </w:r>
            <w:r w:rsidRPr="76046FD5" w:rsidR="00B60BFC">
              <w:rPr>
                <w:rFonts w:ascii="Helvetica" w:hAnsi="Helvetica" w:cs="Helvetica"/>
              </w:rPr>
              <w:t xml:space="preserve">s Safeguarding Team, </w:t>
            </w:r>
            <w:r w:rsidRPr="76046FD5" w:rsidR="006625A2">
              <w:rPr>
                <w:rFonts w:ascii="Helvetica" w:hAnsi="Helvetica" w:cs="Helvetica"/>
              </w:rPr>
              <w:t xml:space="preserve">support </w:t>
            </w:r>
            <w:r w:rsidRPr="76046FD5" w:rsidR="008B4DDF">
              <w:rPr>
                <w:rFonts w:ascii="Helvetica" w:hAnsi="Helvetica" w:cs="Helvetica"/>
              </w:rPr>
              <w:t>Equation team members</w:t>
            </w:r>
            <w:r w:rsidRPr="76046FD5" w:rsidR="00986A83">
              <w:rPr>
                <w:rFonts w:ascii="Helvetica" w:hAnsi="Helvetica" w:cs="Helvetica"/>
              </w:rPr>
              <w:t xml:space="preserve"> </w:t>
            </w:r>
            <w:r w:rsidRPr="76046FD5" w:rsidR="00B60BFC">
              <w:rPr>
                <w:rFonts w:ascii="Helvetica" w:hAnsi="Helvetica" w:cs="Helvetica"/>
              </w:rPr>
              <w:t xml:space="preserve">and partners </w:t>
            </w:r>
            <w:r w:rsidRPr="76046FD5" w:rsidR="00986A83">
              <w:rPr>
                <w:rFonts w:ascii="Helvetica" w:hAnsi="Helvetica" w:cs="Helvetica"/>
              </w:rPr>
              <w:t>with safeguarding children</w:t>
            </w:r>
            <w:r w:rsidRPr="76046FD5" w:rsidR="00B0619F">
              <w:rPr>
                <w:rFonts w:ascii="Helvetica" w:hAnsi="Helvetica" w:cs="Helvetica"/>
              </w:rPr>
              <w:t xml:space="preserve"> and adults</w:t>
            </w:r>
            <w:r w:rsidRPr="76046FD5" w:rsidR="00986A83">
              <w:rPr>
                <w:rFonts w:ascii="Helvetica" w:hAnsi="Helvetica" w:cs="Helvetica"/>
              </w:rPr>
              <w:t xml:space="preserve">, providing relevant information and resources as per Equation's safeguarding </w:t>
            </w:r>
            <w:proofErr w:type="gramStart"/>
            <w:r w:rsidRPr="76046FD5" w:rsidR="00986A83">
              <w:rPr>
                <w:rFonts w:ascii="Helvetica" w:hAnsi="Helvetica" w:cs="Helvetica"/>
              </w:rPr>
              <w:t>policy</w:t>
            </w:r>
            <w:proofErr w:type="gramEnd"/>
          </w:p>
        </w:tc>
      </w:tr>
      <w:tr w:rsidRPr="00B57B37" w:rsidR="00986A83" w:rsidTr="755E5EC5" w14:paraId="312AF384" w14:textId="77777777">
        <w:tc>
          <w:tcPr>
            <w:tcW w:w="509" w:type="dxa"/>
            <w:shd w:val="clear" w:color="auto" w:fill="auto"/>
            <w:tcMar/>
          </w:tcPr>
          <w:p w:rsidR="00986A83" w:rsidP="76046FD5" w:rsidRDefault="00986A83" w14:paraId="79FD1CBD" w14:textId="2A03CF73">
            <w:pPr>
              <w:pStyle w:val="Header"/>
              <w:tabs>
                <w:tab w:val="clear" w:pos="4513"/>
                <w:tab w:val="clear" w:pos="9026"/>
              </w:tabs>
              <w:spacing w:line="276" w:lineRule="auto"/>
              <w:rPr>
                <w:rFonts w:ascii="Helvetica" w:hAnsi="Helvetica" w:cs="Arial"/>
              </w:rPr>
            </w:pPr>
            <w:r w:rsidRPr="76046FD5" w:rsidR="00986A83">
              <w:rPr>
                <w:rFonts w:ascii="Helvetica" w:hAnsi="Helvetica" w:cs="Arial"/>
              </w:rPr>
              <w:t>7.</w:t>
            </w:r>
          </w:p>
        </w:tc>
        <w:tc>
          <w:tcPr>
            <w:tcW w:w="8671" w:type="dxa"/>
            <w:shd w:val="clear" w:color="auto" w:fill="auto"/>
            <w:tcMar/>
            <w:vAlign w:val="center"/>
          </w:tcPr>
          <w:p w:rsidRPr="00607F5E" w:rsidR="00986A83" w:rsidP="76046FD5" w:rsidRDefault="00986A83" w14:paraId="2514FC97" w14:textId="10EAEBB5">
            <w:pPr>
              <w:spacing w:line="276" w:lineRule="auto"/>
              <w:rPr>
                <w:rFonts w:ascii="Helvetica" w:hAnsi="Helvetica" w:cs="Helvetica"/>
                <w:b w:val="1"/>
                <w:bCs w:val="1"/>
              </w:rPr>
            </w:pPr>
            <w:r w:rsidRPr="76046FD5" w:rsidR="00986A83">
              <w:rPr>
                <w:rFonts w:ascii="Helvetica" w:hAnsi="Helvetica" w:cs="Helvetica"/>
                <w:b w:val="1"/>
                <w:bCs w:val="1"/>
              </w:rPr>
              <w:t>Marketing</w:t>
            </w:r>
          </w:p>
        </w:tc>
      </w:tr>
      <w:tr w:rsidRPr="00B57B37" w:rsidR="00986A83" w:rsidTr="755E5EC5" w14:paraId="23DAFD07" w14:textId="77777777">
        <w:tc>
          <w:tcPr>
            <w:tcW w:w="509" w:type="dxa"/>
            <w:shd w:val="clear" w:color="auto" w:fill="auto"/>
            <w:tcMar/>
          </w:tcPr>
          <w:p w:rsidR="00986A83" w:rsidP="76046FD5" w:rsidRDefault="00986A83" w14:paraId="21824ACD" w14:textId="77777777">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00B60BFC" w:rsidP="76046FD5" w:rsidRDefault="00986A83" w14:paraId="33A98F6B" w14:textId="69FD2EB8">
            <w:pPr>
              <w:pStyle w:val="ListParagraph"/>
              <w:numPr>
                <w:ilvl w:val="0"/>
                <w:numId w:val="25"/>
              </w:numPr>
              <w:spacing w:line="276" w:lineRule="auto"/>
              <w:rPr>
                <w:rFonts w:ascii="Helvetica" w:hAnsi="Helvetica" w:cs="Helvetica"/>
              </w:rPr>
            </w:pPr>
            <w:r w:rsidRPr="76046FD5" w:rsidR="00986A83">
              <w:rPr>
                <w:rFonts w:ascii="Helvetica" w:hAnsi="Helvetica" w:cs="Helvetica"/>
              </w:rPr>
              <w:t>Deliver</w:t>
            </w:r>
            <w:r w:rsidRPr="76046FD5" w:rsidR="008B4DDF">
              <w:rPr>
                <w:rFonts w:ascii="Helvetica" w:hAnsi="Helvetica" w:cs="Helvetica"/>
              </w:rPr>
              <w:t xml:space="preserve"> presentations about </w:t>
            </w:r>
            <w:r w:rsidRPr="76046FD5" w:rsidR="00BF232D">
              <w:rPr>
                <w:rFonts w:ascii="Helvetica" w:hAnsi="Helvetica" w:cs="Helvetica"/>
              </w:rPr>
              <w:t xml:space="preserve">the Domestic Abuse Service for Men </w:t>
            </w:r>
            <w:r w:rsidRPr="76046FD5" w:rsidR="00986A83">
              <w:rPr>
                <w:rFonts w:ascii="Helvetica" w:hAnsi="Helvetica" w:cs="Helvetica"/>
              </w:rPr>
              <w:t xml:space="preserve">to promote the </w:t>
            </w:r>
            <w:r w:rsidRPr="76046FD5" w:rsidR="00B60BFC">
              <w:rPr>
                <w:rFonts w:ascii="Helvetica" w:hAnsi="Helvetica" w:cs="Helvetica"/>
              </w:rPr>
              <w:t>service to potential referrers</w:t>
            </w:r>
            <w:r w:rsidRPr="76046FD5" w:rsidR="00607F5E">
              <w:rPr>
                <w:rFonts w:ascii="Helvetica" w:hAnsi="Helvetica" w:cs="Helvetica"/>
              </w:rPr>
              <w:t>.</w:t>
            </w:r>
            <w:r w:rsidRPr="76046FD5" w:rsidR="00B60BFC">
              <w:rPr>
                <w:rFonts w:ascii="Helvetica" w:hAnsi="Helvetica" w:cs="Helvetica"/>
              </w:rPr>
              <w:t xml:space="preserve"> </w:t>
            </w:r>
          </w:p>
          <w:p w:rsidRPr="006E165D" w:rsidR="00986A83" w:rsidP="76046FD5" w:rsidRDefault="0A50F569" w14:paraId="1E7C5BD0" w14:textId="65CF7869">
            <w:pPr>
              <w:pStyle w:val="ListParagraph"/>
              <w:numPr>
                <w:ilvl w:val="0"/>
                <w:numId w:val="25"/>
              </w:numPr>
              <w:spacing w:line="276" w:lineRule="auto"/>
              <w:rPr>
                <w:rFonts w:ascii="Helvetica" w:hAnsi="Helvetica" w:cs="Helvetica"/>
              </w:rPr>
            </w:pPr>
            <w:r w:rsidRPr="76046FD5" w:rsidR="0A50F569">
              <w:rPr>
                <w:rFonts w:ascii="Helvetica" w:hAnsi="Helvetica" w:cs="Helvetica"/>
              </w:rPr>
              <w:t xml:space="preserve">Support Campaigns, Resources and Marketing with specialist male survivor content. </w:t>
            </w:r>
          </w:p>
        </w:tc>
      </w:tr>
      <w:tr w:rsidRPr="00B57B37" w:rsidR="00986A83" w:rsidTr="755E5EC5" w14:paraId="79A5392A" w14:textId="77777777">
        <w:tc>
          <w:tcPr>
            <w:tcW w:w="509" w:type="dxa"/>
            <w:shd w:val="clear" w:color="auto" w:fill="auto"/>
            <w:tcMar/>
          </w:tcPr>
          <w:p w:rsidR="00986A83" w:rsidP="76046FD5" w:rsidRDefault="00986A83" w14:paraId="57CCCD71" w14:textId="57420B6D">
            <w:pPr>
              <w:pStyle w:val="Header"/>
              <w:tabs>
                <w:tab w:val="clear" w:pos="4513"/>
                <w:tab w:val="clear" w:pos="9026"/>
              </w:tabs>
              <w:spacing w:line="276" w:lineRule="auto"/>
              <w:rPr>
                <w:rFonts w:ascii="Helvetica" w:hAnsi="Helvetica" w:cs="Arial"/>
              </w:rPr>
            </w:pPr>
            <w:r w:rsidRPr="76046FD5" w:rsidR="00986A83">
              <w:rPr>
                <w:rFonts w:ascii="Helvetica" w:hAnsi="Helvetica" w:cs="Arial"/>
              </w:rPr>
              <w:t>8.</w:t>
            </w:r>
          </w:p>
        </w:tc>
        <w:tc>
          <w:tcPr>
            <w:tcW w:w="8671" w:type="dxa"/>
            <w:shd w:val="clear" w:color="auto" w:fill="auto"/>
            <w:tcMar/>
            <w:vAlign w:val="center"/>
          </w:tcPr>
          <w:p w:rsidRPr="00986A83" w:rsidR="00986A83" w:rsidP="76046FD5" w:rsidRDefault="00986A83" w14:paraId="66F2549F" w14:textId="1BBD35C8">
            <w:pPr>
              <w:spacing w:line="276" w:lineRule="auto"/>
              <w:rPr>
                <w:rFonts w:ascii="Helvetica" w:hAnsi="Helvetica" w:cs="Helvetica"/>
                <w:b w:val="1"/>
                <w:bCs w:val="1"/>
              </w:rPr>
            </w:pPr>
            <w:r w:rsidRPr="76046FD5" w:rsidR="00986A83">
              <w:rPr>
                <w:rFonts w:ascii="Helvetica" w:hAnsi="Helvetica" w:cs="Helvetica"/>
                <w:b w:val="1"/>
                <w:bCs w:val="1"/>
              </w:rPr>
              <w:t>Equation</w:t>
            </w:r>
          </w:p>
        </w:tc>
      </w:tr>
      <w:tr w:rsidRPr="00B57B37" w:rsidR="00986A83" w:rsidTr="755E5EC5" w14:paraId="5814A741" w14:textId="77777777">
        <w:tc>
          <w:tcPr>
            <w:tcW w:w="509" w:type="dxa"/>
            <w:shd w:val="clear" w:color="auto" w:fill="auto"/>
            <w:tcMar/>
          </w:tcPr>
          <w:p w:rsidR="00986A83" w:rsidP="76046FD5" w:rsidRDefault="00986A83" w14:paraId="528F058E" w14:textId="77777777">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Pr="00060252" w:rsidR="00060252" w:rsidP="76046FD5" w:rsidRDefault="0A50F569" w14:paraId="4F5548CB" w14:textId="6894B449">
            <w:pPr>
              <w:pStyle w:val="ListParagraph"/>
              <w:numPr>
                <w:ilvl w:val="0"/>
                <w:numId w:val="29"/>
              </w:numPr>
              <w:spacing w:line="276" w:lineRule="auto"/>
              <w:rPr>
                <w:rFonts w:ascii="Calibri" w:hAnsi="Calibri" w:eastAsia="Calibri" w:cs="Calibri" w:asciiTheme="minorAscii" w:hAnsiTheme="minorAscii" w:eastAsiaTheme="minorAscii" w:cstheme="minorAscii"/>
                <w:sz w:val="22"/>
                <w:szCs w:val="22"/>
              </w:rPr>
            </w:pPr>
            <w:r w:rsidRPr="76046FD5" w:rsidR="0A50F569">
              <w:rPr>
                <w:rFonts w:ascii="Helvetica" w:hAnsi="Helvetica"/>
              </w:rPr>
              <w:t>Adhere to Equation’s Equality and Diversity Policy and actively work towards providing services which are accessible to all men, including those with complex needs</w:t>
            </w:r>
            <w:r w:rsidRPr="76046FD5" w:rsidR="2B7C2A3E">
              <w:rPr>
                <w:rFonts w:ascii="Helvetica" w:hAnsi="Helvetica"/>
              </w:rPr>
              <w:t>.</w:t>
            </w:r>
          </w:p>
          <w:p w:rsidRPr="00060252" w:rsidR="00060252" w:rsidP="76046FD5" w:rsidRDefault="00060252" w14:paraId="50A63C4F" w14:textId="41353A14">
            <w:pPr>
              <w:pStyle w:val="ListParagraph"/>
              <w:numPr>
                <w:ilvl w:val="0"/>
                <w:numId w:val="29"/>
              </w:numPr>
              <w:spacing w:line="276" w:lineRule="auto"/>
              <w:rPr>
                <w:rFonts w:ascii="Calibri" w:hAnsi="Calibri" w:eastAsia="Calibri" w:cs="Calibri" w:asciiTheme="minorAscii" w:hAnsiTheme="minorAscii" w:eastAsiaTheme="minorAscii" w:cstheme="minorAscii"/>
                <w:sz w:val="22"/>
                <w:szCs w:val="22"/>
              </w:rPr>
            </w:pPr>
            <w:r w:rsidRPr="76046FD5" w:rsidR="2B7C2A3E">
              <w:rPr>
                <w:rStyle w:val="normaltextrun"/>
                <w:rFonts w:ascii="Helvetica" w:hAnsi="Helvetica"/>
                <w:lang w:val="en-US"/>
              </w:rPr>
              <w:t>Assisting</w:t>
            </w:r>
            <w:r w:rsidRPr="76046FD5" w:rsidR="2B7C2A3E">
              <w:rPr>
                <w:rStyle w:val="normaltextrun"/>
                <w:rFonts w:ascii="Helvetica" w:hAnsi="Helvetica"/>
                <w:lang w:val="en-US"/>
              </w:rPr>
              <w:t xml:space="preserve"> the wider</w:t>
            </w:r>
            <w:r w:rsidRPr="76046FD5" w:rsidR="2B7C2A3E">
              <w:rPr>
                <w:rStyle w:val="normaltextrun"/>
                <w:rFonts w:ascii="Helvetica" w:hAnsi="Helvetica"/>
                <w:lang w:val="en-US"/>
              </w:rPr>
              <w:t xml:space="preserve"> Equation team with any information that they may require to support the workstream including Marketing, Fundraising, Campaigns and Communication Tasks</w:t>
            </w:r>
            <w:r w:rsidRPr="76046FD5" w:rsidR="2B7C2A3E">
              <w:rPr>
                <w:rStyle w:val="eop"/>
                <w:rFonts w:ascii="Helvetica" w:hAnsi="Helvetica"/>
              </w:rPr>
              <w:t> </w:t>
            </w:r>
          </w:p>
          <w:p w:rsidRPr="00060252" w:rsidR="00060252" w:rsidP="76046FD5" w:rsidRDefault="00060252" w14:paraId="14648888" w14:textId="17F76048">
            <w:pPr>
              <w:pStyle w:val="ListParagraph"/>
              <w:numPr>
                <w:ilvl w:val="0"/>
                <w:numId w:val="29"/>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76046FD5" w:rsidR="2B7C2A3E">
              <w:rPr>
                <w:rStyle w:val="normaltextrun"/>
                <w:rFonts w:ascii="Helvetica" w:hAnsi="Helvetica" w:cs="Arial"/>
                <w:color w:val="000000" w:themeColor="text1" w:themeTint="FF" w:themeShade="FF"/>
              </w:rPr>
              <w:t>Ensure own and team compliance with all Equation policy and procedure</w:t>
            </w:r>
            <w:r w:rsidRPr="76046FD5" w:rsidR="2B7C2A3E">
              <w:rPr>
                <w:rStyle w:val="normaltextrun"/>
                <w:rFonts w:ascii="Helvetica" w:hAnsi="Helvetica" w:cs="Arial"/>
                <w:color w:val="000000" w:themeColor="text1" w:themeTint="FF" w:themeShade="FF"/>
              </w:rPr>
              <w:t>.</w:t>
            </w:r>
            <w:r w:rsidRPr="76046FD5" w:rsidR="2B7C2A3E">
              <w:rPr>
                <w:rStyle w:val="eop"/>
                <w:rFonts w:ascii="Helvetica" w:hAnsi="Helvetica" w:cs="Arial"/>
                <w:color w:val="000000" w:themeColor="text1" w:themeTint="FF" w:themeShade="FF"/>
              </w:rPr>
              <w:t> </w:t>
            </w:r>
          </w:p>
          <w:p w:rsidRPr="00060252" w:rsidR="00060252" w:rsidP="76046FD5" w:rsidRDefault="00060252" w14:paraId="6FD6771C" w14:textId="19AEE142">
            <w:pPr>
              <w:pStyle w:val="ListParagraph"/>
              <w:numPr>
                <w:ilvl w:val="0"/>
                <w:numId w:val="29"/>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76046FD5" w:rsidR="2B7C2A3E">
              <w:rPr>
                <w:rStyle w:val="normaltextrun"/>
                <w:rFonts w:ascii="Helvetica" w:hAnsi="Helvetica" w:cs="Arial"/>
                <w:color w:val="000000" w:themeColor="text1" w:themeTint="FF" w:themeShade="FF"/>
              </w:rPr>
              <w:t>Contribute to ensuring that processes are efficient and provide value for money</w:t>
            </w:r>
            <w:r w:rsidRPr="76046FD5" w:rsidR="2B7C2A3E">
              <w:rPr>
                <w:rStyle w:val="normaltextrun"/>
                <w:rFonts w:ascii="Helvetica" w:hAnsi="Helvetica" w:cs="Arial"/>
                <w:color w:val="000000" w:themeColor="text1" w:themeTint="FF" w:themeShade="FF"/>
              </w:rPr>
              <w:t>.</w:t>
            </w:r>
            <w:r w:rsidRPr="76046FD5" w:rsidR="2B7C2A3E">
              <w:rPr>
                <w:rStyle w:val="eop"/>
                <w:rFonts w:ascii="Helvetica" w:hAnsi="Helvetica" w:cs="Arial"/>
                <w:color w:val="000000" w:themeColor="text1" w:themeTint="FF" w:themeShade="FF"/>
              </w:rPr>
              <w:t> </w:t>
            </w:r>
          </w:p>
          <w:p w:rsidRPr="00060252" w:rsidR="00060252" w:rsidP="76046FD5" w:rsidRDefault="00060252" w14:paraId="11A465BC" w14:textId="6E8AEA09">
            <w:pPr>
              <w:pStyle w:val="ListParagraph"/>
              <w:numPr>
                <w:ilvl w:val="0"/>
                <w:numId w:val="29"/>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76046FD5" w:rsidR="2B7C2A3E">
              <w:rPr>
                <w:rStyle w:val="normaltextrun"/>
                <w:rFonts w:ascii="Helvetica" w:hAnsi="Helvetica" w:cs="Arial"/>
                <w:color w:val="000000" w:themeColor="text1" w:themeTint="FF" w:themeShade="FF"/>
              </w:rPr>
              <w:t xml:space="preserve">Promote all Equation resources, </w:t>
            </w:r>
            <w:r w:rsidRPr="76046FD5" w:rsidR="4FCD64DB">
              <w:rPr>
                <w:rStyle w:val="normaltextrun"/>
                <w:rFonts w:ascii="Helvetica" w:hAnsi="Helvetica" w:cs="Arial"/>
                <w:color w:val="000000" w:themeColor="text1" w:themeTint="FF" w:themeShade="FF"/>
              </w:rPr>
              <w:t>services,</w:t>
            </w:r>
            <w:r w:rsidRPr="76046FD5" w:rsidR="2B7C2A3E">
              <w:rPr>
                <w:rStyle w:val="normaltextrun"/>
                <w:rFonts w:ascii="Helvetica" w:hAnsi="Helvetica" w:cs="Arial"/>
                <w:color w:val="000000" w:themeColor="text1" w:themeTint="FF" w:themeShade="FF"/>
              </w:rPr>
              <w:t xml:space="preserve"> and fundraising opportunities</w:t>
            </w:r>
            <w:r w:rsidRPr="76046FD5" w:rsidR="2B7C2A3E">
              <w:rPr>
                <w:rStyle w:val="normaltextrun"/>
                <w:rFonts w:ascii="Helvetica" w:hAnsi="Helvetica" w:cs="Arial"/>
                <w:color w:val="000000" w:themeColor="text1" w:themeTint="FF" w:themeShade="FF"/>
              </w:rPr>
              <w:t>.</w:t>
            </w:r>
            <w:r w:rsidRPr="76046FD5" w:rsidR="2B7C2A3E">
              <w:rPr>
                <w:rStyle w:val="normaltextrun"/>
                <w:rFonts w:ascii="Helvetica" w:hAnsi="Helvetica" w:cs="Arial"/>
                <w:color w:val="000000" w:themeColor="text1" w:themeTint="FF" w:themeShade="FF"/>
              </w:rPr>
              <w:t> </w:t>
            </w:r>
            <w:r w:rsidRPr="76046FD5" w:rsidR="2B7C2A3E">
              <w:rPr>
                <w:rStyle w:val="eop"/>
                <w:rFonts w:ascii="Helvetica" w:hAnsi="Helvetica" w:cs="Arial"/>
                <w:color w:val="000000" w:themeColor="text1" w:themeTint="FF" w:themeShade="FF"/>
              </w:rPr>
              <w:t> </w:t>
            </w:r>
          </w:p>
          <w:p w:rsidRPr="00060252" w:rsidR="00060252" w:rsidP="212AAC29" w:rsidRDefault="00060252" w14:paraId="1ADF039A" w14:textId="6244B64D">
            <w:pPr>
              <w:pStyle w:val="ListParagraph"/>
              <w:numPr>
                <w:ilvl w:val="0"/>
                <w:numId w:val="29"/>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212AAC29" w:rsidR="07FF84C8">
              <w:rPr>
                <w:rStyle w:val="normaltextrun"/>
                <w:rFonts w:ascii="Helvetica" w:hAnsi="Helvetica" w:cs="Arial"/>
                <w:color w:val="000000" w:themeColor="text1" w:themeTint="FF" w:themeShade="FF"/>
              </w:rPr>
              <w:t xml:space="preserve">Keep up to date with relevant legislation, </w:t>
            </w:r>
            <w:r w:rsidRPr="212AAC29" w:rsidR="35DFCD34">
              <w:rPr>
                <w:rStyle w:val="normaltextrun"/>
                <w:rFonts w:ascii="Helvetica" w:hAnsi="Helvetica" w:cs="Arial"/>
                <w:color w:val="000000" w:themeColor="text1" w:themeTint="FF" w:themeShade="FF"/>
              </w:rPr>
              <w:t>policy,</w:t>
            </w:r>
            <w:r w:rsidRPr="212AAC29" w:rsidR="07FF84C8">
              <w:rPr>
                <w:rStyle w:val="normaltextrun"/>
                <w:rFonts w:ascii="Helvetica" w:hAnsi="Helvetica" w:cs="Arial"/>
                <w:color w:val="000000" w:themeColor="text1" w:themeTint="FF" w:themeShade="FF"/>
              </w:rPr>
              <w:t xml:space="preserve"> and practice, especially safeguarding and gender issues</w:t>
            </w:r>
            <w:r w:rsidRPr="212AAC29" w:rsidR="07FF84C8">
              <w:rPr>
                <w:rStyle w:val="normaltextrun"/>
                <w:rFonts w:ascii="Helvetica" w:hAnsi="Helvetica" w:cs="Arial"/>
                <w:color w:val="000000" w:themeColor="text1" w:themeTint="FF" w:themeShade="FF"/>
              </w:rPr>
              <w:t>.</w:t>
            </w:r>
            <w:r w:rsidRPr="212AAC29" w:rsidR="07FF84C8">
              <w:rPr>
                <w:rStyle w:val="eop"/>
                <w:rFonts w:ascii="Helvetica" w:hAnsi="Helvetica" w:cs="Arial"/>
                <w:color w:val="000000" w:themeColor="text1" w:themeTint="FF" w:themeShade="FF"/>
              </w:rPr>
              <w:t> </w:t>
            </w:r>
          </w:p>
          <w:p w:rsidRPr="00060252" w:rsidR="00060252" w:rsidP="212AAC29" w:rsidRDefault="00060252" w14:paraId="1F42FC46" w14:textId="5E0249F8">
            <w:pPr>
              <w:pStyle w:val="ListParagraph"/>
              <w:numPr>
                <w:ilvl w:val="0"/>
                <w:numId w:val="29"/>
              </w:numPr>
              <w:spacing w:line="276" w:lineRule="auto"/>
              <w:rPr>
                <w:color w:val="000000" w:themeColor="text1" w:themeTint="FF" w:themeShade="FF"/>
                <w:sz w:val="22"/>
                <w:szCs w:val="22"/>
              </w:rPr>
            </w:pPr>
            <w:r w:rsidRPr="212AAC29" w:rsidR="7A3A5621">
              <w:rPr>
                <w:rStyle w:val="normaltextrun"/>
                <w:rFonts w:ascii="Helvetica" w:hAnsi="Helvetica" w:cs="Arial"/>
                <w:color w:val="000000" w:themeColor="text1" w:themeTint="FF" w:themeShade="FF"/>
              </w:rPr>
              <w:t>Any other duties as required of you by Equation</w:t>
            </w:r>
            <w:r w:rsidRPr="212AAC29" w:rsidR="7A3A5621">
              <w:rPr>
                <w:rStyle w:val="normaltextrun"/>
                <w:rFonts w:ascii="Helvetica" w:hAnsi="Helvetica" w:cs="Arial"/>
                <w:color w:val="000000" w:themeColor="text1" w:themeTint="FF" w:themeShade="FF"/>
              </w:rPr>
              <w:t>.</w:t>
            </w:r>
          </w:p>
          <w:p w:rsidRPr="00986A83" w:rsidR="00217221" w:rsidP="76046FD5" w:rsidRDefault="00217221" w14:paraId="3008AE54" w14:textId="397F4247">
            <w:pPr>
              <w:pStyle w:val="ListParagraph"/>
              <w:spacing w:line="276" w:lineRule="auto"/>
              <w:rPr>
                <w:rFonts w:ascii="Helvetica" w:hAnsi="Helvetica" w:cs="Helvetica"/>
              </w:rPr>
            </w:pPr>
          </w:p>
        </w:tc>
      </w:tr>
    </w:tbl>
    <w:p w:rsidRPr="00272AB8" w:rsidR="00003A49" w:rsidP="009E4357" w:rsidRDefault="00003A49" w14:paraId="4D0E5003" w14:textId="77777777">
      <w:pPr>
        <w:autoSpaceDE w:val="0"/>
        <w:autoSpaceDN w:val="0"/>
        <w:adjustRightInd w:val="0"/>
        <w:spacing w:after="0" w:line="240" w:lineRule="auto"/>
        <w:rPr>
          <w:rFonts w:ascii="Helvetica" w:hAnsi="Helvetica"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6D66B8" w:rsidR="003C0858" w:rsidTr="14EB24B6" w14:paraId="65D71B67" w14:textId="77777777">
        <w:tc>
          <w:tcPr>
            <w:tcW w:w="9180" w:type="dxa"/>
            <w:shd w:val="clear" w:color="auto" w:fill="auto"/>
            <w:tcMar/>
            <w:vAlign w:val="center"/>
          </w:tcPr>
          <w:p w:rsidRPr="006D66B8" w:rsidR="003C0858" w:rsidP="00CE7C0D" w:rsidRDefault="003C0858" w14:paraId="55DBA1B2" w14:textId="77777777">
            <w:pPr>
              <w:rPr>
                <w:rFonts w:ascii="Helvetica" w:hAnsi="Helvetica" w:cs="Arial"/>
                <w:b/>
              </w:rPr>
            </w:pPr>
            <w:r w:rsidRPr="00003A49">
              <w:rPr>
                <w:rFonts w:ascii="Helvetica" w:hAnsi="Helvetica" w:cs="Arial"/>
                <w:b/>
              </w:rPr>
              <w:t>The post holder must be committed to:</w:t>
            </w:r>
          </w:p>
        </w:tc>
      </w:tr>
      <w:tr w:rsidRPr="006D66B8" w:rsidR="003C0858" w:rsidTr="14EB24B6" w14:paraId="66184E95" w14:textId="77777777">
        <w:tc>
          <w:tcPr>
            <w:tcW w:w="9180" w:type="dxa"/>
            <w:shd w:val="clear" w:color="auto" w:fill="auto"/>
            <w:tcMar/>
            <w:vAlign w:val="center"/>
          </w:tcPr>
          <w:p w:rsidRPr="00607F5E" w:rsidR="00060252" w:rsidP="00060252" w:rsidRDefault="00060252" w14:paraId="5466FE99" w14:textId="59C53C19">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Helvetica" w:hAnsi="Helvetica" w:cs="Calibri"/>
                <w:sz w:val="22"/>
                <w:szCs w:val="22"/>
              </w:rPr>
              <w:t xml:space="preserve">Equation’s core values of compassion, positivity, rigour, </w:t>
            </w:r>
            <w:r w:rsidR="00607F5E">
              <w:rPr>
                <w:rStyle w:val="normaltextrun"/>
                <w:rFonts w:ascii="Helvetica" w:hAnsi="Helvetica" w:cs="Calibri"/>
                <w:sz w:val="22"/>
                <w:szCs w:val="22"/>
              </w:rPr>
              <w:t>passion,</w:t>
            </w:r>
            <w:r>
              <w:rPr>
                <w:rStyle w:val="normaltextrun"/>
                <w:rFonts w:ascii="Helvetica" w:hAnsi="Helvetica" w:cs="Calibri"/>
                <w:sz w:val="22"/>
                <w:szCs w:val="22"/>
              </w:rPr>
              <w:t xml:space="preserve"> and collaboration</w:t>
            </w:r>
            <w:r>
              <w:rPr>
                <w:rStyle w:val="eop"/>
                <w:rFonts w:ascii="Helvetica" w:hAnsi="Helvetica" w:cs="Calibri"/>
                <w:sz w:val="22"/>
                <w:szCs w:val="22"/>
              </w:rPr>
              <w:t> </w:t>
            </w:r>
          </w:p>
          <w:p w:rsidR="00607F5E" w:rsidP="00607F5E" w:rsidRDefault="00607F5E" w14:paraId="4EC6650D" w14:textId="77777777">
            <w:pPr>
              <w:pStyle w:val="paragraph"/>
              <w:spacing w:before="0" w:beforeAutospacing="0" w:after="0" w:afterAutospacing="0"/>
              <w:ind w:left="720"/>
              <w:textAlignment w:val="baseline"/>
              <w:rPr>
                <w:rFonts w:ascii="Calibri" w:hAnsi="Calibri" w:cs="Calibri"/>
                <w:sz w:val="22"/>
                <w:szCs w:val="22"/>
              </w:rPr>
            </w:pPr>
          </w:p>
          <w:p w:rsidR="00060252" w:rsidP="00060252" w:rsidRDefault="00060252" w14:paraId="0E42119F" w14:textId="2C1F7060">
            <w:pPr>
              <w:pStyle w:val="paragraph"/>
              <w:numPr>
                <w:ilvl w:val="0"/>
                <w:numId w:val="7"/>
              </w:numPr>
              <w:spacing w:before="0" w:beforeAutospacing="0" w:after="0" w:afterAutospacing="0"/>
              <w:textAlignment w:val="baseline"/>
              <w:rPr>
                <w:rStyle w:val="eop"/>
                <w:rFonts w:ascii="Helvetica" w:hAnsi="Helvetica"/>
                <w:sz w:val="22"/>
                <w:szCs w:val="22"/>
              </w:rPr>
            </w:pPr>
            <w:r>
              <w:rPr>
                <w:rStyle w:val="normaltextrun"/>
                <w:rFonts w:ascii="Helvetica" w:hAnsi="Helvetica"/>
                <w:sz w:val="22"/>
                <w:szCs w:val="22"/>
                <w:lang w:val="en-US"/>
              </w:rPr>
              <w:t>Increasing personal awareness in relation to diversity and equalities and incorporating this awareness into service provision including adherence to Equation’s Equality and Diversity Policy</w:t>
            </w:r>
            <w:r>
              <w:rPr>
                <w:rStyle w:val="eop"/>
                <w:rFonts w:ascii="Helvetica" w:hAnsi="Helvetica"/>
                <w:sz w:val="22"/>
                <w:szCs w:val="22"/>
              </w:rPr>
              <w:t> </w:t>
            </w:r>
          </w:p>
          <w:p w:rsidR="00607F5E" w:rsidP="00607F5E" w:rsidRDefault="00607F5E" w14:paraId="4D26E5BF" w14:textId="77777777">
            <w:pPr>
              <w:pStyle w:val="paragraph"/>
              <w:spacing w:before="0" w:beforeAutospacing="0" w:after="0" w:afterAutospacing="0"/>
              <w:textAlignment w:val="baseline"/>
              <w:rPr>
                <w:rFonts w:ascii="Helvetica" w:hAnsi="Helvetica"/>
                <w:sz w:val="22"/>
                <w:szCs w:val="22"/>
              </w:rPr>
            </w:pPr>
          </w:p>
          <w:p w:rsidR="00060252" w:rsidP="00060252" w:rsidRDefault="00060252" w14:paraId="17AAB2AB" w14:textId="211C58C0">
            <w:pPr>
              <w:pStyle w:val="paragraph"/>
              <w:numPr>
                <w:ilvl w:val="0"/>
                <w:numId w:val="7"/>
              </w:numPr>
              <w:spacing w:before="0" w:beforeAutospacing="0" w:after="0" w:afterAutospacing="0"/>
              <w:textAlignment w:val="baseline"/>
              <w:rPr>
                <w:rStyle w:val="eop"/>
                <w:rFonts w:ascii="Helvetica" w:hAnsi="Helvetica"/>
                <w:sz w:val="22"/>
                <w:szCs w:val="22"/>
              </w:rPr>
            </w:pPr>
            <w:r>
              <w:rPr>
                <w:rStyle w:val="normaltextrun"/>
                <w:rFonts w:ascii="Helvetica" w:hAnsi="Helvetica"/>
                <w:sz w:val="22"/>
                <w:szCs w:val="22"/>
                <w:lang w:val="en-US"/>
              </w:rPr>
              <w:t>Challenging stereotypes, prejudice and discrimination experienced by groups and individuals on issues such as gender, race, ethnicity, nationality, sexual orientation, disability, class status, age and religious or non-religious beliefs</w:t>
            </w:r>
            <w:r w:rsidR="00607F5E">
              <w:rPr>
                <w:rStyle w:val="normaltextrun"/>
                <w:rFonts w:ascii="Helvetica" w:hAnsi="Helvetica"/>
                <w:sz w:val="22"/>
                <w:szCs w:val="22"/>
                <w:lang w:val="en-US"/>
              </w:rPr>
              <w:t>.</w:t>
            </w:r>
            <w:r>
              <w:rPr>
                <w:rStyle w:val="eop"/>
                <w:rFonts w:ascii="Helvetica" w:hAnsi="Helvetica"/>
                <w:sz w:val="22"/>
                <w:szCs w:val="22"/>
              </w:rPr>
              <w:t> </w:t>
            </w:r>
          </w:p>
          <w:p w:rsidR="00607F5E" w:rsidP="00607F5E" w:rsidRDefault="00607F5E" w14:paraId="3CFAB051" w14:textId="77777777">
            <w:pPr>
              <w:pStyle w:val="paragraph"/>
              <w:spacing w:before="0" w:beforeAutospacing="0" w:after="0" w:afterAutospacing="0"/>
              <w:textAlignment w:val="baseline"/>
              <w:rPr>
                <w:rFonts w:ascii="Helvetica" w:hAnsi="Helvetica"/>
                <w:sz w:val="22"/>
                <w:szCs w:val="22"/>
              </w:rPr>
            </w:pPr>
          </w:p>
          <w:p w:rsidR="00060252" w:rsidP="00060252" w:rsidRDefault="00060252" w14:paraId="0A94FC8D" w14:textId="6E77301F">
            <w:pPr>
              <w:pStyle w:val="paragraph"/>
              <w:numPr>
                <w:ilvl w:val="0"/>
                <w:numId w:val="7"/>
              </w:numPr>
              <w:spacing w:before="0" w:beforeAutospacing="0" w:after="0" w:afterAutospacing="0"/>
              <w:textAlignment w:val="baseline"/>
              <w:rPr>
                <w:rStyle w:val="eop"/>
                <w:rFonts w:ascii="Helvetica" w:hAnsi="Helvetica"/>
                <w:sz w:val="22"/>
                <w:szCs w:val="22"/>
              </w:rPr>
            </w:pPr>
            <w:r>
              <w:rPr>
                <w:rStyle w:val="normaltextrun"/>
                <w:rFonts w:ascii="Helvetica" w:hAnsi="Helvetica"/>
                <w:sz w:val="22"/>
                <w:szCs w:val="22"/>
                <w:lang w:val="en-US"/>
              </w:rPr>
              <w:t>Increasing and promoting equality and fairness for women and girls.</w:t>
            </w:r>
            <w:r>
              <w:rPr>
                <w:rStyle w:val="eop"/>
                <w:rFonts w:ascii="Helvetica" w:hAnsi="Helvetica"/>
                <w:sz w:val="22"/>
                <w:szCs w:val="22"/>
              </w:rPr>
              <w:t> </w:t>
            </w:r>
          </w:p>
          <w:p w:rsidR="00607F5E" w:rsidP="00607F5E" w:rsidRDefault="00607F5E" w14:paraId="6D7E07D3" w14:textId="77777777">
            <w:pPr>
              <w:pStyle w:val="paragraph"/>
              <w:spacing w:before="0" w:beforeAutospacing="0" w:after="0" w:afterAutospacing="0"/>
              <w:textAlignment w:val="baseline"/>
              <w:rPr>
                <w:rFonts w:ascii="Helvetica" w:hAnsi="Helvetica"/>
                <w:sz w:val="22"/>
                <w:szCs w:val="22"/>
              </w:rPr>
            </w:pPr>
          </w:p>
          <w:p w:rsidR="00060252" w:rsidP="14EB24B6" w:rsidRDefault="00060252" w14:paraId="10A96A11" w14:textId="31F4CEC6">
            <w:pPr>
              <w:pStyle w:val="paragraph"/>
              <w:numPr>
                <w:ilvl w:val="0"/>
                <w:numId w:val="7"/>
              </w:numPr>
              <w:spacing w:before="0" w:beforeAutospacing="off" w:after="0" w:afterAutospacing="off"/>
              <w:textAlignment w:val="baseline"/>
              <w:rPr>
                <w:rStyle w:val="eop"/>
                <w:rFonts w:ascii="Helvetica" w:hAnsi="Helvetica"/>
                <w:sz w:val="22"/>
                <w:szCs w:val="22"/>
              </w:rPr>
            </w:pPr>
            <w:r w:rsidRPr="14EB24B6" w:rsidR="2B7C2A3E">
              <w:rPr>
                <w:rStyle w:val="normaltextrun"/>
                <w:rFonts w:ascii="Helvetica" w:hAnsi="Helvetica"/>
                <w:sz w:val="22"/>
                <w:szCs w:val="22"/>
                <w:lang w:val="en-US"/>
              </w:rPr>
              <w:t>Developing an understanding of how domestic and sexual violence and abuse is interwoven within and across all social, </w:t>
            </w:r>
            <w:r w:rsidRPr="14EB24B6" w:rsidR="2B7C2A3E">
              <w:rPr>
                <w:rStyle w:val="normaltextrun"/>
                <w:rFonts w:ascii="Helvetica" w:hAnsi="Helvetica"/>
                <w:sz w:val="22"/>
                <w:szCs w:val="22"/>
                <w:lang w:val="en-US"/>
              </w:rPr>
              <w:t>cultural</w:t>
            </w:r>
            <w:r w:rsidRPr="14EB24B6" w:rsidR="2B7C2A3E">
              <w:rPr>
                <w:rStyle w:val="normaltextrun"/>
                <w:rFonts w:ascii="Helvetica" w:hAnsi="Helvetica"/>
                <w:sz w:val="22"/>
                <w:szCs w:val="22"/>
                <w:lang w:val="en-US"/>
              </w:rPr>
              <w:t> and religious communities</w:t>
            </w:r>
            <w:r w:rsidRPr="14EB24B6" w:rsidR="4FCD64DB">
              <w:rPr>
                <w:rStyle w:val="normaltextrun"/>
                <w:rFonts w:ascii="Helvetica" w:hAnsi="Helvetica"/>
                <w:sz w:val="22"/>
                <w:szCs w:val="22"/>
                <w:lang w:val="en-US"/>
              </w:rPr>
              <w:t>.</w:t>
            </w:r>
            <w:r w:rsidRPr="14EB24B6" w:rsidR="2B7C2A3E">
              <w:rPr>
                <w:rStyle w:val="eop"/>
                <w:rFonts w:ascii="Helvetica" w:hAnsi="Helvetica"/>
                <w:sz w:val="22"/>
                <w:szCs w:val="22"/>
              </w:rPr>
              <w:t> </w:t>
            </w:r>
          </w:p>
          <w:p w:rsidR="14EB24B6" w:rsidP="14EB24B6" w:rsidRDefault="14EB24B6" w14:paraId="4BA8BDF5" w14:textId="0C022DE9">
            <w:pPr>
              <w:pStyle w:val="paragraph"/>
              <w:spacing w:before="0" w:beforeAutospacing="off" w:after="0" w:afterAutospacing="off"/>
              <w:ind w:left="0"/>
              <w:rPr>
                <w:rStyle w:val="eop"/>
                <w:rFonts w:ascii="Times New Roman" w:hAnsi="Times New Roman" w:eastAsia="Times New Roman" w:cs="Times New Roman"/>
                <w:sz w:val="24"/>
                <w:szCs w:val="24"/>
              </w:rPr>
            </w:pPr>
          </w:p>
          <w:p w:rsidR="330645BB" w:rsidP="14EB24B6" w:rsidRDefault="330645BB" w14:paraId="3A4468B9" w14:textId="604021C6">
            <w:pPr>
              <w:pStyle w:val="paragraph"/>
              <w:numPr>
                <w:ilvl w:val="0"/>
                <w:numId w:val="7"/>
              </w:numPr>
              <w:spacing w:before="0" w:beforeAutospacing="off" w:after="0" w:afterAutospacing="off"/>
              <w:rPr>
                <w:rStyle w:val="eop"/>
                <w:sz w:val="22"/>
                <w:szCs w:val="22"/>
              </w:rPr>
            </w:pPr>
            <w:r w:rsidRPr="14EB24B6" w:rsidR="330645BB">
              <w:rPr>
                <w:rStyle w:val="eop"/>
                <w:rFonts w:ascii="Helvetica" w:hAnsi="Helvetica" w:eastAsia="Times New Roman" w:cs="Times New Roman"/>
                <w:sz w:val="22"/>
                <w:szCs w:val="22"/>
              </w:rPr>
              <w:t>May require occasional evening and weekend hours</w:t>
            </w:r>
          </w:p>
          <w:p w:rsidR="00607F5E" w:rsidP="00607F5E" w:rsidRDefault="00607F5E" w14:paraId="5585E3C8" w14:textId="77777777">
            <w:pPr>
              <w:pStyle w:val="paragraph"/>
              <w:spacing w:before="0" w:beforeAutospacing="0" w:after="0" w:afterAutospacing="0"/>
              <w:textAlignment w:val="baseline"/>
              <w:rPr>
                <w:rFonts w:ascii="Helvetica" w:hAnsi="Helvetica"/>
                <w:sz w:val="22"/>
                <w:szCs w:val="22"/>
              </w:rPr>
            </w:pPr>
          </w:p>
          <w:p w:rsidR="00060252" w:rsidP="00060252" w:rsidRDefault="00060252" w14:paraId="4E56D488" w14:textId="6AF3AC0D">
            <w:pPr>
              <w:pStyle w:val="paragraph"/>
              <w:numPr>
                <w:ilvl w:val="0"/>
                <w:numId w:val="7"/>
              </w:numPr>
              <w:spacing w:before="0" w:beforeAutospacing="0" w:after="0" w:afterAutospacing="0"/>
              <w:textAlignment w:val="baseline"/>
              <w:rPr>
                <w:rFonts w:ascii="Helvetica" w:hAnsi="Helvetica"/>
                <w:sz w:val="22"/>
                <w:szCs w:val="22"/>
              </w:rPr>
            </w:pPr>
            <w:r>
              <w:rPr>
                <w:rStyle w:val="normaltextrun"/>
                <w:rFonts w:ascii="Helvetica" w:hAnsi="Helvetica"/>
                <w:sz w:val="22"/>
                <w:szCs w:val="22"/>
                <w:lang w:val="en-US"/>
              </w:rPr>
              <w:t>Any other duties as required of you by Equation</w:t>
            </w:r>
            <w:r w:rsidR="00607F5E">
              <w:rPr>
                <w:rStyle w:val="normaltextrun"/>
                <w:rFonts w:ascii="Helvetica" w:hAnsi="Helvetica"/>
                <w:sz w:val="22"/>
                <w:szCs w:val="22"/>
                <w:lang w:val="en-US"/>
              </w:rPr>
              <w:t>.</w:t>
            </w:r>
          </w:p>
          <w:p w:rsidRPr="006D66B8" w:rsidR="003C0858" w:rsidP="00060252" w:rsidRDefault="003C0858" w14:paraId="525370B9" w14:textId="05FA48F3">
            <w:pPr>
              <w:pStyle w:val="ListParagraph"/>
              <w:rPr>
                <w:rFonts w:ascii="Helvetica" w:hAnsi="Helvetica" w:cs="Arial"/>
              </w:rPr>
            </w:pPr>
          </w:p>
        </w:tc>
      </w:tr>
    </w:tbl>
    <w:p w:rsidRPr="00272AB8" w:rsidR="00003A49" w:rsidP="009E4357" w:rsidRDefault="00003A49" w14:paraId="2449EE21" w14:textId="77777777">
      <w:pPr>
        <w:autoSpaceDE w:val="0"/>
        <w:autoSpaceDN w:val="0"/>
        <w:adjustRightInd w:val="0"/>
        <w:spacing w:after="0" w:line="240" w:lineRule="auto"/>
        <w:rPr>
          <w:rFonts w:ascii="Helvetica" w:hAnsi="Helvetica" w:cs="Arial"/>
        </w:rPr>
      </w:pPr>
    </w:p>
    <w:p w:rsidRPr="00BF232D" w:rsidR="009A2665" w:rsidP="009A2665" w:rsidRDefault="009A2665" w14:paraId="4FC333CB" w14:textId="77777777">
      <w:pPr>
        <w:autoSpaceDE w:val="0"/>
        <w:autoSpaceDN w:val="0"/>
        <w:adjustRightInd w:val="0"/>
        <w:spacing w:after="0" w:line="240" w:lineRule="auto"/>
        <w:rPr>
          <w:rFonts w:ascii="Helvetica" w:hAnsi="Helvetica" w:cs="Arial"/>
          <w:bCs/>
        </w:rPr>
      </w:pPr>
    </w:p>
    <w:p w:rsidRPr="009A2665" w:rsidR="009A2665" w:rsidP="009A2665" w:rsidRDefault="009A2665" w14:paraId="0EA6E371"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337020B9"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6FA4154C"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04D1F861"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063246C8"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51D21A35"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04443BE6"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48BA9576"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39049E78"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014029D4" w14:textId="77777777">
      <w:pPr>
        <w:autoSpaceDE w:val="0"/>
        <w:autoSpaceDN w:val="0"/>
        <w:adjustRightInd w:val="0"/>
        <w:spacing w:after="0" w:line="240" w:lineRule="auto"/>
        <w:rPr>
          <w:rFonts w:ascii="Helvetica" w:hAnsi="Helvetica" w:cs="Arial"/>
          <w:b/>
          <w:bCs/>
        </w:rPr>
      </w:pPr>
    </w:p>
    <w:p w:rsidRPr="00272AB8" w:rsidR="00873778" w:rsidP="009E4357" w:rsidRDefault="00873778" w14:paraId="4E702CD0" w14:textId="77777777">
      <w:pPr>
        <w:autoSpaceDE w:val="0"/>
        <w:autoSpaceDN w:val="0"/>
        <w:adjustRightInd w:val="0"/>
        <w:spacing w:after="0" w:line="240" w:lineRule="auto"/>
        <w:rPr>
          <w:rFonts w:ascii="Helvetica" w:hAnsi="Helvetica" w:cs="Arial"/>
          <w:b/>
          <w:bCs/>
        </w:rPr>
      </w:pPr>
    </w:p>
    <w:p w:rsidR="00596A71" w:rsidP="00272AB8" w:rsidRDefault="00596A71" w14:paraId="4074133C"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4012BF50"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2A4223B9"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46614ADF"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1D821E9C" w14:textId="77777777">
      <w:pPr>
        <w:pStyle w:val="ListParagraph"/>
        <w:autoSpaceDE w:val="0"/>
        <w:autoSpaceDN w:val="0"/>
        <w:adjustRightInd w:val="0"/>
        <w:spacing w:after="0" w:line="240" w:lineRule="auto"/>
        <w:rPr>
          <w:rFonts w:ascii="Helvetica" w:hAnsi="Helvetica" w:cs="Arial"/>
        </w:rPr>
      </w:pPr>
    </w:p>
    <w:p w:rsidRPr="00272AB8" w:rsidR="00003A49" w:rsidP="00272AB8" w:rsidRDefault="00003A49" w14:paraId="23DD1918" w14:textId="77777777">
      <w:pPr>
        <w:pStyle w:val="ListParagraph"/>
        <w:autoSpaceDE w:val="0"/>
        <w:autoSpaceDN w:val="0"/>
        <w:adjustRightInd w:val="0"/>
        <w:spacing w:after="0" w:line="240" w:lineRule="auto"/>
        <w:rPr>
          <w:rFonts w:ascii="Helvetica" w:hAnsi="Helvetica" w:cs="Arial"/>
        </w:rPr>
      </w:pPr>
    </w:p>
    <w:p w:rsidRPr="00836D8C" w:rsidR="00003A49" w:rsidP="00003A49" w:rsidRDefault="00003A49" w14:paraId="74188010" w14:textId="77777777">
      <w:pPr>
        <w:pStyle w:val="ListParagraph"/>
        <w:rPr>
          <w:rFonts w:ascii="Helvetica" w:hAnsi="Helvetica" w:cs="Arial"/>
          <w:color w:val="FF0000"/>
        </w:rPr>
      </w:pPr>
    </w:p>
    <w:sectPr w:rsidRPr="00836D8C" w:rsidR="00003A49">
      <w:headerReference w:type="default" r:id="rId11"/>
      <w:footerReference w:type="default" r:id="rId1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12341E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23BFD6" w16cex:dateUtc="2021-06-07T10:18:26.926Z"/>
</w16cex:commentsExtensible>
</file>

<file path=word/commentsIds.xml><?xml version="1.0" encoding="utf-8"?>
<w16cid:commentsIds xmlns:mc="http://schemas.openxmlformats.org/markup-compatibility/2006" xmlns:w16cid="http://schemas.microsoft.com/office/word/2016/wordml/cid" mc:Ignorable="w16cid">
  <w16cid:commentId w16cid:paraId="612341EC" w16cid:durableId="7F23BF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312A" w:rsidP="00272AB8" w:rsidRDefault="000E312A" w14:paraId="6B55D399" w14:textId="77777777">
      <w:pPr>
        <w:spacing w:after="0" w:line="240" w:lineRule="auto"/>
      </w:pPr>
      <w:r>
        <w:separator/>
      </w:r>
    </w:p>
  </w:endnote>
  <w:endnote w:type="continuationSeparator" w:id="0">
    <w:p w:rsidR="000E312A" w:rsidP="00272AB8" w:rsidRDefault="000E312A" w14:paraId="57B8CC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9D0" w:rsidRDefault="00060252" w14:paraId="6DE051AD" w14:textId="106F58F0">
    <w:pPr>
      <w:pStyle w:val="Footer"/>
    </w:pPr>
    <w:r>
      <w:t>Reviewed April 2021</w:t>
    </w:r>
    <w:r w:rsidR="008F24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312A" w:rsidP="00272AB8" w:rsidRDefault="000E312A" w14:paraId="453E47E5" w14:textId="77777777">
      <w:pPr>
        <w:spacing w:after="0" w:line="240" w:lineRule="auto"/>
      </w:pPr>
      <w:r>
        <w:separator/>
      </w:r>
    </w:p>
  </w:footnote>
  <w:footnote w:type="continuationSeparator" w:id="0">
    <w:p w:rsidR="000E312A" w:rsidP="00272AB8" w:rsidRDefault="000E312A" w14:paraId="4CCC639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72AB8" w:rsidP="00272AB8" w:rsidRDefault="00272AB8" w14:paraId="656BFE51" w14:textId="77777777">
    <w:pPr>
      <w:pStyle w:val="Header"/>
      <w:jc w:val="center"/>
    </w:pPr>
    <w:r w:rsidR="755E5EC5">
      <w:drawing>
        <wp:inline wp14:editId="0A4FE139" wp14:anchorId="5B579723">
          <wp:extent cx="2752725" cy="91676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2da4f7a95be34e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2725" cy="916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C63319"/>
    <w:multiLevelType w:val="hybridMultilevel"/>
    <w:tmpl w:val="A26A4264"/>
    <w:lvl w:ilvl="0" w:tplc="8B1E6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2BCB"/>
    <w:multiLevelType w:val="hybridMultilevel"/>
    <w:tmpl w:val="C6D0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6F16"/>
    <w:multiLevelType w:val="hybridMultilevel"/>
    <w:tmpl w:val="B8007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DA1D5B"/>
    <w:multiLevelType w:val="hybridMultilevel"/>
    <w:tmpl w:val="E7124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640727"/>
    <w:multiLevelType w:val="multilevel"/>
    <w:tmpl w:val="CBC0126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071CE8"/>
    <w:multiLevelType w:val="hybridMultilevel"/>
    <w:tmpl w:val="2DCC7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3E46E2"/>
    <w:multiLevelType w:val="hybridMultilevel"/>
    <w:tmpl w:val="04B6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0A41"/>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649E0"/>
    <w:multiLevelType w:val="hybridMultilevel"/>
    <w:tmpl w:val="A5621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854E79"/>
    <w:multiLevelType w:val="hybridMultilevel"/>
    <w:tmpl w:val="9AF06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966730"/>
    <w:multiLevelType w:val="multilevel"/>
    <w:tmpl w:val="E2927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67C65EE"/>
    <w:multiLevelType w:val="hybridMultilevel"/>
    <w:tmpl w:val="3F80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0382A"/>
    <w:multiLevelType w:val="hybridMultilevel"/>
    <w:tmpl w:val="C6D0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6322"/>
    <w:multiLevelType w:val="hybridMultilevel"/>
    <w:tmpl w:val="95509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000413"/>
    <w:multiLevelType w:val="hybridMultilevel"/>
    <w:tmpl w:val="1F22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43423"/>
    <w:multiLevelType w:val="multilevel"/>
    <w:tmpl w:val="BEF8B9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BBA5E3D"/>
    <w:multiLevelType w:val="hybridMultilevel"/>
    <w:tmpl w:val="41B055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C367E09"/>
    <w:multiLevelType w:val="hybridMultilevel"/>
    <w:tmpl w:val="EAC06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663ADF"/>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E7B36"/>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B0B52"/>
    <w:multiLevelType w:val="hybridMultilevel"/>
    <w:tmpl w:val="83A8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21B10"/>
    <w:multiLevelType w:val="hybridMultilevel"/>
    <w:tmpl w:val="D7A20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4213462"/>
    <w:multiLevelType w:val="hybridMultilevel"/>
    <w:tmpl w:val="AE56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23CEC"/>
    <w:multiLevelType w:val="hybridMultilevel"/>
    <w:tmpl w:val="D4C06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4CC0BFE"/>
    <w:multiLevelType w:val="hybridMultilevel"/>
    <w:tmpl w:val="36F6E6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66791"/>
    <w:multiLevelType w:val="hybridMultilevel"/>
    <w:tmpl w:val="C64C0CAA"/>
    <w:lvl w:ilvl="0" w:tplc="17768BCE">
      <w:start w:val="1"/>
      <w:numFmt w:val="bullet"/>
      <w:lvlText w:val=""/>
      <w:lvlJc w:val="left"/>
      <w:pPr>
        <w:ind w:left="720" w:hanging="360"/>
      </w:pPr>
      <w:rPr>
        <w:rFonts w:hint="default" w:ascii="Symbol" w:hAnsi="Symbol"/>
      </w:rPr>
    </w:lvl>
    <w:lvl w:ilvl="1" w:tplc="BE6CA85E">
      <w:start w:val="1"/>
      <w:numFmt w:val="bullet"/>
      <w:lvlText w:val="o"/>
      <w:lvlJc w:val="left"/>
      <w:pPr>
        <w:ind w:left="1440" w:hanging="360"/>
      </w:pPr>
      <w:rPr>
        <w:rFonts w:hint="default" w:ascii="Courier New" w:hAnsi="Courier New"/>
      </w:rPr>
    </w:lvl>
    <w:lvl w:ilvl="2" w:tplc="8FE24DDA">
      <w:start w:val="1"/>
      <w:numFmt w:val="bullet"/>
      <w:lvlText w:val=""/>
      <w:lvlJc w:val="left"/>
      <w:pPr>
        <w:ind w:left="2160" w:hanging="360"/>
      </w:pPr>
      <w:rPr>
        <w:rFonts w:hint="default" w:ascii="Wingdings" w:hAnsi="Wingdings"/>
      </w:rPr>
    </w:lvl>
    <w:lvl w:ilvl="3" w:tplc="13EE157C">
      <w:start w:val="1"/>
      <w:numFmt w:val="bullet"/>
      <w:lvlText w:val=""/>
      <w:lvlJc w:val="left"/>
      <w:pPr>
        <w:ind w:left="2880" w:hanging="360"/>
      </w:pPr>
      <w:rPr>
        <w:rFonts w:hint="default" w:ascii="Symbol" w:hAnsi="Symbol"/>
      </w:rPr>
    </w:lvl>
    <w:lvl w:ilvl="4" w:tplc="7AEAD8A6">
      <w:start w:val="1"/>
      <w:numFmt w:val="bullet"/>
      <w:lvlText w:val="o"/>
      <w:lvlJc w:val="left"/>
      <w:pPr>
        <w:ind w:left="3600" w:hanging="360"/>
      </w:pPr>
      <w:rPr>
        <w:rFonts w:hint="default" w:ascii="Courier New" w:hAnsi="Courier New"/>
      </w:rPr>
    </w:lvl>
    <w:lvl w:ilvl="5" w:tplc="18ACD004">
      <w:start w:val="1"/>
      <w:numFmt w:val="bullet"/>
      <w:lvlText w:val=""/>
      <w:lvlJc w:val="left"/>
      <w:pPr>
        <w:ind w:left="4320" w:hanging="360"/>
      </w:pPr>
      <w:rPr>
        <w:rFonts w:hint="default" w:ascii="Wingdings" w:hAnsi="Wingdings"/>
      </w:rPr>
    </w:lvl>
    <w:lvl w:ilvl="6" w:tplc="9F4CB97C">
      <w:start w:val="1"/>
      <w:numFmt w:val="bullet"/>
      <w:lvlText w:val=""/>
      <w:lvlJc w:val="left"/>
      <w:pPr>
        <w:ind w:left="5040" w:hanging="360"/>
      </w:pPr>
      <w:rPr>
        <w:rFonts w:hint="default" w:ascii="Symbol" w:hAnsi="Symbol"/>
      </w:rPr>
    </w:lvl>
    <w:lvl w:ilvl="7" w:tplc="3A123D08">
      <w:start w:val="1"/>
      <w:numFmt w:val="bullet"/>
      <w:lvlText w:val="o"/>
      <w:lvlJc w:val="left"/>
      <w:pPr>
        <w:ind w:left="5760" w:hanging="360"/>
      </w:pPr>
      <w:rPr>
        <w:rFonts w:hint="default" w:ascii="Courier New" w:hAnsi="Courier New"/>
      </w:rPr>
    </w:lvl>
    <w:lvl w:ilvl="8" w:tplc="DC0AE9C8">
      <w:start w:val="1"/>
      <w:numFmt w:val="bullet"/>
      <w:lvlText w:val=""/>
      <w:lvlJc w:val="left"/>
      <w:pPr>
        <w:ind w:left="6480" w:hanging="360"/>
      </w:pPr>
      <w:rPr>
        <w:rFonts w:hint="default" w:ascii="Wingdings" w:hAnsi="Wingdings"/>
      </w:rPr>
    </w:lvl>
  </w:abstractNum>
  <w:abstractNum w:abstractNumId="26" w15:restartNumberingAfterBreak="0">
    <w:nsid w:val="7C53523F"/>
    <w:multiLevelType w:val="hybridMultilevel"/>
    <w:tmpl w:val="170A46F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C3B85"/>
    <w:multiLevelType w:val="hybridMultilevel"/>
    <w:tmpl w:val="83A844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0">
    <w:abstractNumId w:val="29"/>
  </w:num>
  <w:num w:numId="29">
    <w:abstractNumId w:val="28"/>
  </w:num>
  <w:num w:numId="1">
    <w:abstractNumId w:val="25"/>
  </w:num>
  <w:num w:numId="2">
    <w:abstractNumId w:val="23"/>
  </w:num>
  <w:num w:numId="3">
    <w:abstractNumId w:val="9"/>
  </w:num>
  <w:num w:numId="4">
    <w:abstractNumId w:val="17"/>
  </w:num>
  <w:num w:numId="5">
    <w:abstractNumId w:val="5"/>
  </w:num>
  <w:num w:numId="6">
    <w:abstractNumId w:val="21"/>
  </w:num>
  <w:num w:numId="7">
    <w:abstractNumId w:val="13"/>
  </w:num>
  <w:num w:numId="8">
    <w:abstractNumId w:val="0"/>
  </w:num>
  <w:num w:numId="9">
    <w:abstractNumId w:val="16"/>
  </w:num>
  <w:num w:numId="10">
    <w:abstractNumId w:val="8"/>
  </w:num>
  <w:num w:numId="11">
    <w:abstractNumId w:val="22"/>
  </w:num>
  <w:num w:numId="12">
    <w:abstractNumId w:val="3"/>
  </w:num>
  <w:num w:numId="13">
    <w:abstractNumId w:val="11"/>
  </w:num>
  <w:num w:numId="14">
    <w:abstractNumId w:val="2"/>
  </w:num>
  <w:num w:numId="15">
    <w:abstractNumId w:val="6"/>
  </w:num>
  <w:num w:numId="16">
    <w:abstractNumId w:val="14"/>
  </w:num>
  <w:num w:numId="17">
    <w:abstractNumId w:val="26"/>
  </w:num>
  <w:num w:numId="18">
    <w:abstractNumId w:val="24"/>
  </w:num>
  <w:num w:numId="19">
    <w:abstractNumId w:val="18"/>
  </w:num>
  <w:num w:numId="20">
    <w:abstractNumId w:val="19"/>
  </w:num>
  <w:num w:numId="21">
    <w:abstractNumId w:val="12"/>
  </w:num>
  <w:num w:numId="22">
    <w:abstractNumId w:val="20"/>
  </w:num>
  <w:num w:numId="23">
    <w:abstractNumId w:val="27"/>
  </w:num>
  <w:num w:numId="24">
    <w:abstractNumId w:val="1"/>
  </w:num>
  <w:num w:numId="25">
    <w:abstractNumId w:val="7"/>
  </w:num>
  <w:num w:numId="26">
    <w:abstractNumId w:val="4"/>
  </w:num>
  <w:num w:numId="27">
    <w:abstractNumId w:val="15"/>
  </w:num>
  <w:num w:numId="28">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57"/>
    <w:rsid w:val="00003A49"/>
    <w:rsid w:val="00022D4C"/>
    <w:rsid w:val="00060252"/>
    <w:rsid w:val="000B2DA2"/>
    <w:rsid w:val="000C4BC1"/>
    <w:rsid w:val="000E312A"/>
    <w:rsid w:val="0010044C"/>
    <w:rsid w:val="00101440"/>
    <w:rsid w:val="0013004F"/>
    <w:rsid w:val="00193DE0"/>
    <w:rsid w:val="00217221"/>
    <w:rsid w:val="0024261D"/>
    <w:rsid w:val="00272AB8"/>
    <w:rsid w:val="002A5D50"/>
    <w:rsid w:val="002A7E45"/>
    <w:rsid w:val="002B4FE5"/>
    <w:rsid w:val="002C7C9B"/>
    <w:rsid w:val="003517FD"/>
    <w:rsid w:val="003A3DF7"/>
    <w:rsid w:val="003A403E"/>
    <w:rsid w:val="003B3A04"/>
    <w:rsid w:val="003C0858"/>
    <w:rsid w:val="003C2009"/>
    <w:rsid w:val="0046627D"/>
    <w:rsid w:val="004A1239"/>
    <w:rsid w:val="004B4549"/>
    <w:rsid w:val="004C7721"/>
    <w:rsid w:val="0059334D"/>
    <w:rsid w:val="00596A71"/>
    <w:rsid w:val="005F180C"/>
    <w:rsid w:val="00601D95"/>
    <w:rsid w:val="00607F5E"/>
    <w:rsid w:val="00612E19"/>
    <w:rsid w:val="00642580"/>
    <w:rsid w:val="00645B51"/>
    <w:rsid w:val="006625A2"/>
    <w:rsid w:val="00673885"/>
    <w:rsid w:val="00682BD2"/>
    <w:rsid w:val="006D66B8"/>
    <w:rsid w:val="006E165D"/>
    <w:rsid w:val="006F0AE3"/>
    <w:rsid w:val="006F40C9"/>
    <w:rsid w:val="00720C00"/>
    <w:rsid w:val="007A4D2F"/>
    <w:rsid w:val="007B77CB"/>
    <w:rsid w:val="00836D8C"/>
    <w:rsid w:val="00853AB4"/>
    <w:rsid w:val="00873778"/>
    <w:rsid w:val="008B4DDF"/>
    <w:rsid w:val="008B7467"/>
    <w:rsid w:val="008D050F"/>
    <w:rsid w:val="008D6A76"/>
    <w:rsid w:val="008E26DA"/>
    <w:rsid w:val="008F2473"/>
    <w:rsid w:val="00961F45"/>
    <w:rsid w:val="00986A83"/>
    <w:rsid w:val="00993627"/>
    <w:rsid w:val="009A2665"/>
    <w:rsid w:val="009E4357"/>
    <w:rsid w:val="00A114E8"/>
    <w:rsid w:val="00A33206"/>
    <w:rsid w:val="00A429E7"/>
    <w:rsid w:val="00A61355"/>
    <w:rsid w:val="00A82C48"/>
    <w:rsid w:val="00A85BCC"/>
    <w:rsid w:val="00B0619F"/>
    <w:rsid w:val="00B509C3"/>
    <w:rsid w:val="00B60BFC"/>
    <w:rsid w:val="00BD0B72"/>
    <w:rsid w:val="00BF232D"/>
    <w:rsid w:val="00C36A99"/>
    <w:rsid w:val="00C4105C"/>
    <w:rsid w:val="00CA7C81"/>
    <w:rsid w:val="00CE2279"/>
    <w:rsid w:val="00D0689E"/>
    <w:rsid w:val="00D24583"/>
    <w:rsid w:val="00D53A46"/>
    <w:rsid w:val="00D803C2"/>
    <w:rsid w:val="00D912B8"/>
    <w:rsid w:val="00DB4CC4"/>
    <w:rsid w:val="00DE7B5D"/>
    <w:rsid w:val="00DF347C"/>
    <w:rsid w:val="00E67C6F"/>
    <w:rsid w:val="00E83931"/>
    <w:rsid w:val="00E85945"/>
    <w:rsid w:val="00F454AA"/>
    <w:rsid w:val="00F9205F"/>
    <w:rsid w:val="00FA29C5"/>
    <w:rsid w:val="00FC79D0"/>
    <w:rsid w:val="00FF236D"/>
    <w:rsid w:val="00FF3EC1"/>
    <w:rsid w:val="02DFF43D"/>
    <w:rsid w:val="03F99175"/>
    <w:rsid w:val="0548F14E"/>
    <w:rsid w:val="06959438"/>
    <w:rsid w:val="072889AE"/>
    <w:rsid w:val="07946A7F"/>
    <w:rsid w:val="07FF84C8"/>
    <w:rsid w:val="080A6387"/>
    <w:rsid w:val="09E0544F"/>
    <w:rsid w:val="0A50F569"/>
    <w:rsid w:val="0BA7EBE9"/>
    <w:rsid w:val="0CF9CCFD"/>
    <w:rsid w:val="0DBE4C00"/>
    <w:rsid w:val="0DF088A2"/>
    <w:rsid w:val="0E4913BB"/>
    <w:rsid w:val="0EF78570"/>
    <w:rsid w:val="0FB0029A"/>
    <w:rsid w:val="0FD88149"/>
    <w:rsid w:val="14EB24B6"/>
    <w:rsid w:val="16AE3649"/>
    <w:rsid w:val="16F7767F"/>
    <w:rsid w:val="1702D2FF"/>
    <w:rsid w:val="176F3570"/>
    <w:rsid w:val="17D9D3CF"/>
    <w:rsid w:val="1BD64422"/>
    <w:rsid w:val="1C0175A0"/>
    <w:rsid w:val="1CD8128F"/>
    <w:rsid w:val="212AAC29"/>
    <w:rsid w:val="21958AB2"/>
    <w:rsid w:val="21AF16F4"/>
    <w:rsid w:val="224585A6"/>
    <w:rsid w:val="22E9EA08"/>
    <w:rsid w:val="237D5002"/>
    <w:rsid w:val="23E15607"/>
    <w:rsid w:val="2418059A"/>
    <w:rsid w:val="2478289E"/>
    <w:rsid w:val="2718F6C9"/>
    <w:rsid w:val="28C9618F"/>
    <w:rsid w:val="2931ACF8"/>
    <w:rsid w:val="2A98A028"/>
    <w:rsid w:val="2AF124C7"/>
    <w:rsid w:val="2B7C2A3E"/>
    <w:rsid w:val="2CC70282"/>
    <w:rsid w:val="2D1432B0"/>
    <w:rsid w:val="2E452429"/>
    <w:rsid w:val="330645BB"/>
    <w:rsid w:val="35DFCD34"/>
    <w:rsid w:val="379D04A2"/>
    <w:rsid w:val="37DC1339"/>
    <w:rsid w:val="3899A099"/>
    <w:rsid w:val="38B8C109"/>
    <w:rsid w:val="412B3A6C"/>
    <w:rsid w:val="4307D624"/>
    <w:rsid w:val="44482A3E"/>
    <w:rsid w:val="444FDBC8"/>
    <w:rsid w:val="44E2EAC3"/>
    <w:rsid w:val="4630FC5B"/>
    <w:rsid w:val="48A024FD"/>
    <w:rsid w:val="48F8FE8E"/>
    <w:rsid w:val="4ABB84D4"/>
    <w:rsid w:val="4C481D01"/>
    <w:rsid w:val="4D38565C"/>
    <w:rsid w:val="4F69B50D"/>
    <w:rsid w:val="4FCD64DB"/>
    <w:rsid w:val="51494D6D"/>
    <w:rsid w:val="53347032"/>
    <w:rsid w:val="5432D973"/>
    <w:rsid w:val="576A7C4F"/>
    <w:rsid w:val="5AD1DDAB"/>
    <w:rsid w:val="5AFF57F7"/>
    <w:rsid w:val="5D8CB0A5"/>
    <w:rsid w:val="624AE5FB"/>
    <w:rsid w:val="63BAAE72"/>
    <w:rsid w:val="648311CC"/>
    <w:rsid w:val="65036A6A"/>
    <w:rsid w:val="65470CED"/>
    <w:rsid w:val="66472EE2"/>
    <w:rsid w:val="6797D009"/>
    <w:rsid w:val="6A0155B3"/>
    <w:rsid w:val="6B7A7045"/>
    <w:rsid w:val="6C4C3F95"/>
    <w:rsid w:val="6D071949"/>
    <w:rsid w:val="6DC6BE5E"/>
    <w:rsid w:val="6F38F8D5"/>
    <w:rsid w:val="7028885A"/>
    <w:rsid w:val="70DB2DFE"/>
    <w:rsid w:val="71B8AACF"/>
    <w:rsid w:val="72BC628C"/>
    <w:rsid w:val="73ECA986"/>
    <w:rsid w:val="73F10916"/>
    <w:rsid w:val="755E5EC5"/>
    <w:rsid w:val="76046FD5"/>
    <w:rsid w:val="787BCE98"/>
    <w:rsid w:val="7A0A2AA3"/>
    <w:rsid w:val="7A3A5621"/>
    <w:rsid w:val="7E09B1DF"/>
    <w:rsid w:val="7EA859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1526"/>
  <w15:docId w15:val="{AA55A3EE-9218-49AD-8B5D-DCDB632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E435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4357"/>
    <w:rPr>
      <w:rFonts w:ascii="Tahoma" w:hAnsi="Tahoma" w:cs="Tahoma"/>
      <w:sz w:val="16"/>
      <w:szCs w:val="16"/>
    </w:rPr>
  </w:style>
  <w:style w:type="paragraph" w:styleId="ListParagraph">
    <w:name w:val="List Paragraph"/>
    <w:basedOn w:val="Normal"/>
    <w:uiPriority w:val="34"/>
    <w:qFormat/>
    <w:rsid w:val="003C2009"/>
    <w:pPr>
      <w:ind w:left="720"/>
      <w:contextualSpacing/>
    </w:pPr>
  </w:style>
  <w:style w:type="paragraph" w:styleId="Header">
    <w:name w:val="header"/>
    <w:basedOn w:val="Normal"/>
    <w:link w:val="HeaderChar"/>
    <w:unhideWhenUsed/>
    <w:rsid w:val="00272A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2AB8"/>
  </w:style>
  <w:style w:type="paragraph" w:styleId="Footer">
    <w:name w:val="footer"/>
    <w:basedOn w:val="Normal"/>
    <w:link w:val="FooterChar"/>
    <w:uiPriority w:val="99"/>
    <w:unhideWhenUsed/>
    <w:rsid w:val="00272A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2AB8"/>
  </w:style>
  <w:style w:type="character" w:styleId="CommentReference">
    <w:name w:val="annotation reference"/>
    <w:basedOn w:val="DefaultParagraphFont"/>
    <w:uiPriority w:val="99"/>
    <w:semiHidden/>
    <w:unhideWhenUsed/>
    <w:rsid w:val="006D66B8"/>
    <w:rPr>
      <w:sz w:val="16"/>
      <w:szCs w:val="16"/>
    </w:rPr>
  </w:style>
  <w:style w:type="paragraph" w:styleId="CommentText">
    <w:name w:val="annotation text"/>
    <w:basedOn w:val="Normal"/>
    <w:link w:val="CommentTextChar"/>
    <w:uiPriority w:val="99"/>
    <w:semiHidden/>
    <w:unhideWhenUsed/>
    <w:rsid w:val="006D66B8"/>
    <w:pPr>
      <w:spacing w:line="240" w:lineRule="auto"/>
    </w:pPr>
    <w:rPr>
      <w:sz w:val="20"/>
      <w:szCs w:val="20"/>
    </w:rPr>
  </w:style>
  <w:style w:type="character" w:styleId="CommentTextChar" w:customStyle="1">
    <w:name w:val="Comment Text Char"/>
    <w:basedOn w:val="DefaultParagraphFont"/>
    <w:link w:val="CommentText"/>
    <w:uiPriority w:val="99"/>
    <w:semiHidden/>
    <w:rsid w:val="006D66B8"/>
    <w:rPr>
      <w:sz w:val="20"/>
      <w:szCs w:val="20"/>
    </w:rPr>
  </w:style>
  <w:style w:type="paragraph" w:styleId="CommentSubject">
    <w:name w:val="annotation subject"/>
    <w:basedOn w:val="CommentText"/>
    <w:next w:val="CommentText"/>
    <w:link w:val="CommentSubjectChar"/>
    <w:uiPriority w:val="99"/>
    <w:semiHidden/>
    <w:unhideWhenUsed/>
    <w:rsid w:val="006D66B8"/>
    <w:rPr>
      <w:b/>
      <w:bCs/>
    </w:rPr>
  </w:style>
  <w:style w:type="character" w:styleId="CommentSubjectChar" w:customStyle="1">
    <w:name w:val="Comment Subject Char"/>
    <w:basedOn w:val="CommentTextChar"/>
    <w:link w:val="CommentSubject"/>
    <w:uiPriority w:val="99"/>
    <w:semiHidden/>
    <w:rsid w:val="006D66B8"/>
    <w:rPr>
      <w:b/>
      <w:bCs/>
      <w:sz w:val="20"/>
      <w:szCs w:val="20"/>
    </w:rPr>
  </w:style>
  <w:style w:type="paragraph" w:styleId="NormalWeb">
    <w:name w:val="Normal (Web)"/>
    <w:basedOn w:val="Normal"/>
    <w:uiPriority w:val="99"/>
    <w:unhideWhenUsed/>
    <w:rsid w:val="008D050F"/>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DF347C"/>
  </w:style>
  <w:style w:type="paragraph" w:styleId="paragraph" w:customStyle="1">
    <w:name w:val="paragraph"/>
    <w:basedOn w:val="Normal"/>
    <w:rsid w:val="00DF347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DF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199">
      <w:bodyDiv w:val="1"/>
      <w:marLeft w:val="0"/>
      <w:marRight w:val="0"/>
      <w:marTop w:val="0"/>
      <w:marBottom w:val="0"/>
      <w:divBdr>
        <w:top w:val="none" w:sz="0" w:space="0" w:color="auto"/>
        <w:left w:val="none" w:sz="0" w:space="0" w:color="auto"/>
        <w:bottom w:val="none" w:sz="0" w:space="0" w:color="auto"/>
        <w:right w:val="none" w:sz="0" w:space="0" w:color="auto"/>
      </w:divBdr>
    </w:div>
    <w:div w:id="236789676">
      <w:bodyDiv w:val="1"/>
      <w:marLeft w:val="0"/>
      <w:marRight w:val="0"/>
      <w:marTop w:val="0"/>
      <w:marBottom w:val="0"/>
      <w:divBdr>
        <w:top w:val="none" w:sz="0" w:space="0" w:color="auto"/>
        <w:left w:val="none" w:sz="0" w:space="0" w:color="auto"/>
        <w:bottom w:val="none" w:sz="0" w:space="0" w:color="auto"/>
        <w:right w:val="none" w:sz="0" w:space="0" w:color="auto"/>
      </w:divBdr>
      <w:divsChild>
        <w:div w:id="15275702">
          <w:marLeft w:val="0"/>
          <w:marRight w:val="0"/>
          <w:marTop w:val="0"/>
          <w:marBottom w:val="0"/>
          <w:divBdr>
            <w:top w:val="none" w:sz="0" w:space="0" w:color="auto"/>
            <w:left w:val="none" w:sz="0" w:space="0" w:color="auto"/>
            <w:bottom w:val="none" w:sz="0" w:space="0" w:color="auto"/>
            <w:right w:val="none" w:sz="0" w:space="0" w:color="auto"/>
          </w:divBdr>
          <w:divsChild>
            <w:div w:id="1300113094">
              <w:marLeft w:val="0"/>
              <w:marRight w:val="0"/>
              <w:marTop w:val="0"/>
              <w:marBottom w:val="0"/>
              <w:divBdr>
                <w:top w:val="none" w:sz="0" w:space="0" w:color="auto"/>
                <w:left w:val="none" w:sz="0" w:space="0" w:color="auto"/>
                <w:bottom w:val="none" w:sz="0" w:space="0" w:color="auto"/>
                <w:right w:val="none" w:sz="0" w:space="0" w:color="auto"/>
              </w:divBdr>
            </w:div>
          </w:divsChild>
        </w:div>
        <w:div w:id="3673840">
          <w:marLeft w:val="0"/>
          <w:marRight w:val="0"/>
          <w:marTop w:val="0"/>
          <w:marBottom w:val="0"/>
          <w:divBdr>
            <w:top w:val="none" w:sz="0" w:space="0" w:color="auto"/>
            <w:left w:val="none" w:sz="0" w:space="0" w:color="auto"/>
            <w:bottom w:val="none" w:sz="0" w:space="0" w:color="auto"/>
            <w:right w:val="none" w:sz="0" w:space="0" w:color="auto"/>
          </w:divBdr>
          <w:divsChild>
            <w:div w:id="1282108383">
              <w:marLeft w:val="0"/>
              <w:marRight w:val="0"/>
              <w:marTop w:val="0"/>
              <w:marBottom w:val="0"/>
              <w:divBdr>
                <w:top w:val="none" w:sz="0" w:space="0" w:color="auto"/>
                <w:left w:val="none" w:sz="0" w:space="0" w:color="auto"/>
                <w:bottom w:val="none" w:sz="0" w:space="0" w:color="auto"/>
                <w:right w:val="none" w:sz="0" w:space="0" w:color="auto"/>
              </w:divBdr>
            </w:div>
          </w:divsChild>
        </w:div>
        <w:div w:id="1649163594">
          <w:marLeft w:val="0"/>
          <w:marRight w:val="0"/>
          <w:marTop w:val="0"/>
          <w:marBottom w:val="0"/>
          <w:divBdr>
            <w:top w:val="none" w:sz="0" w:space="0" w:color="auto"/>
            <w:left w:val="none" w:sz="0" w:space="0" w:color="auto"/>
            <w:bottom w:val="none" w:sz="0" w:space="0" w:color="auto"/>
            <w:right w:val="none" w:sz="0" w:space="0" w:color="auto"/>
          </w:divBdr>
          <w:divsChild>
            <w:div w:id="301691844">
              <w:marLeft w:val="0"/>
              <w:marRight w:val="0"/>
              <w:marTop w:val="0"/>
              <w:marBottom w:val="0"/>
              <w:divBdr>
                <w:top w:val="none" w:sz="0" w:space="0" w:color="auto"/>
                <w:left w:val="none" w:sz="0" w:space="0" w:color="auto"/>
                <w:bottom w:val="none" w:sz="0" w:space="0" w:color="auto"/>
                <w:right w:val="none" w:sz="0" w:space="0" w:color="auto"/>
              </w:divBdr>
            </w:div>
          </w:divsChild>
        </w:div>
        <w:div w:id="1196970078">
          <w:marLeft w:val="0"/>
          <w:marRight w:val="0"/>
          <w:marTop w:val="0"/>
          <w:marBottom w:val="0"/>
          <w:divBdr>
            <w:top w:val="none" w:sz="0" w:space="0" w:color="auto"/>
            <w:left w:val="none" w:sz="0" w:space="0" w:color="auto"/>
            <w:bottom w:val="none" w:sz="0" w:space="0" w:color="auto"/>
            <w:right w:val="none" w:sz="0" w:space="0" w:color="auto"/>
          </w:divBdr>
        </w:div>
      </w:divsChild>
    </w:div>
    <w:div w:id="1074352225">
      <w:bodyDiv w:val="1"/>
      <w:marLeft w:val="0"/>
      <w:marRight w:val="0"/>
      <w:marTop w:val="0"/>
      <w:marBottom w:val="0"/>
      <w:divBdr>
        <w:top w:val="none" w:sz="0" w:space="0" w:color="auto"/>
        <w:left w:val="none" w:sz="0" w:space="0" w:color="auto"/>
        <w:bottom w:val="none" w:sz="0" w:space="0" w:color="auto"/>
        <w:right w:val="none" w:sz="0" w:space="0" w:color="auto"/>
      </w:divBdr>
    </w:div>
    <w:div w:id="1380125462">
      <w:bodyDiv w:val="1"/>
      <w:marLeft w:val="0"/>
      <w:marRight w:val="0"/>
      <w:marTop w:val="0"/>
      <w:marBottom w:val="0"/>
      <w:divBdr>
        <w:top w:val="none" w:sz="0" w:space="0" w:color="auto"/>
        <w:left w:val="none" w:sz="0" w:space="0" w:color="auto"/>
        <w:bottom w:val="none" w:sz="0" w:space="0" w:color="auto"/>
        <w:right w:val="none" w:sz="0" w:space="0" w:color="auto"/>
      </w:divBdr>
      <w:divsChild>
        <w:div w:id="173573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word/people.xml" Id="Ra929a9dd9ec0421f" /><Relationship Type="http://schemas.microsoft.com/office/2011/relationships/commentsExtended" Target="/word/commentsExtended.xml" Id="R355ad1d36f97497a" /><Relationship Type="http://schemas.microsoft.com/office/2016/09/relationships/commentsIds" Target="/word/commentsIds.xml" Id="Rbe5cfa02a1394f98" /><Relationship Type="http://schemas.microsoft.com/office/2018/08/relationships/commentsExtensible" Target="/word/commentsExtensible.xml" Id="R156d96a0ed9f4b3c" /></Relationships>
</file>

<file path=word/_rels/header1.xml.rels>&#65279;<?xml version="1.0" encoding="utf-8"?><Relationships xmlns="http://schemas.openxmlformats.org/package/2006/relationships"><Relationship Type="http://schemas.openxmlformats.org/officeDocument/2006/relationships/image" Target="/media/image3.jpg" Id="R2da4f7a95be34e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5" ma:contentTypeDescription="Create a new document." ma:contentTypeScope="" ma:versionID="8e13ec7993fd7acdc7179506b17289a8">
  <xsd:schema xmlns:xsd="http://www.w3.org/2001/XMLSchema" xmlns:xs="http://www.w3.org/2001/XMLSchema" xmlns:p="http://schemas.microsoft.com/office/2006/metadata/properties" xmlns:ns2="6f110bf7-21bc-4b0b-aa42-2954ad2436ce" targetNamespace="http://schemas.microsoft.com/office/2006/metadata/properties" ma:root="true" ma:fieldsID="fac2a8d92f1da698ad1e0ce438c94725" ns2:_="">
    <xsd:import namespace="6f110bf7-21bc-4b0b-aa42-2954ad2436c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Hash xmlns="6f110bf7-21bc-4b0b-aa42-2954ad2436ce">a3a71db2b516fef074173b9e2f05ca0af60639e1</FileHash>
    <UniqueSourceRef xmlns="6f110bf7-21bc-4b0b-aa42-2954ad2436ce">\\SERVER-PC\EquationData\Company\6_SHAREPOINT\Operations\1.Human Resources\Organisation Structure and Role Profile\Job Profiles\DASSfM Coordinator\DASfM Coordinator.docx_sites/Intranet/Employees</UniqueSourceRef>
  </documentManagement>
</p:properties>
</file>

<file path=customXml/itemProps1.xml><?xml version="1.0" encoding="utf-8"?>
<ds:datastoreItem xmlns:ds="http://schemas.openxmlformats.org/officeDocument/2006/customXml" ds:itemID="{5B5FFADA-EE45-46EF-A118-B16CC9ED5FC3}">
  <ds:schemaRefs>
    <ds:schemaRef ds:uri="http://schemas.openxmlformats.org/officeDocument/2006/bibliography"/>
  </ds:schemaRefs>
</ds:datastoreItem>
</file>

<file path=customXml/itemProps2.xml><?xml version="1.0" encoding="utf-8"?>
<ds:datastoreItem xmlns:ds="http://schemas.openxmlformats.org/officeDocument/2006/customXml" ds:itemID="{0910186D-3C7D-4545-B955-CD8C92A1F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F8E9D-7071-47C7-A55D-12510971F6FA}">
  <ds:schemaRefs>
    <ds:schemaRef ds:uri="http://schemas.microsoft.com/sharepoint/v3/contenttype/forms"/>
  </ds:schemaRefs>
</ds:datastoreItem>
</file>

<file path=customXml/itemProps4.xml><?xml version="1.0" encoding="utf-8"?>
<ds:datastoreItem xmlns:ds="http://schemas.openxmlformats.org/officeDocument/2006/customXml" ds:itemID="{E8CCFABC-4077-4403-AA82-0CA0B2E3E39B}">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f110bf7-21bc-4b0b-aa42-2954ad2436c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Leicester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anthea</lastModifiedBy>
  <revision>13</revision>
  <lastPrinted>2015-11-05T13:23:00.0000000Z</lastPrinted>
  <dcterms:created xsi:type="dcterms:W3CDTF">2021-04-08T10:31:00.0000000Z</dcterms:created>
  <dcterms:modified xsi:type="dcterms:W3CDTF">2021-06-08T15:36:41.0874980Z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AuthorIds_UIVersion_1024">
    <vt:lpwstr>19</vt:lpwstr>
  </property>
</Properties>
</file>