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BB" w:rsidRPr="000F47B4" w:rsidRDefault="00C82A7B" w:rsidP="00C82A7B">
      <w:pPr>
        <w:tabs>
          <w:tab w:val="left" w:pos="4845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Post 40.                              </w:t>
      </w:r>
      <w:r w:rsidR="00BC0EB6" w:rsidRPr="000F47B4">
        <w:rPr>
          <w:rFonts w:ascii="Arial" w:hAnsi="Arial" w:cs="Arial"/>
          <w:b/>
          <w:sz w:val="28"/>
          <w:szCs w:val="28"/>
          <w:lang w:val="en-GB"/>
        </w:rPr>
        <w:t>Job Description</w:t>
      </w:r>
    </w:p>
    <w:p w:rsidR="00082D9D" w:rsidRPr="000F47B4" w:rsidRDefault="00082D9D" w:rsidP="005D18D3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0034EA" w:rsidRPr="00190CCF" w:rsidRDefault="00DE568B" w:rsidP="005D18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Achievement Manager</w:t>
      </w:r>
      <w:r w:rsidR="00896098">
        <w:rPr>
          <w:rFonts w:ascii="Arial" w:hAnsi="Arial" w:cs="Arial"/>
          <w:b/>
          <w:sz w:val="28"/>
          <w:szCs w:val="28"/>
        </w:rPr>
        <w:t xml:space="preserve"> – Deputy Designated Safeguarding Lead</w:t>
      </w:r>
    </w:p>
    <w:p w:rsidR="00190CCF" w:rsidRPr="00190CCF" w:rsidRDefault="00190CCF" w:rsidP="005D18D3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5D18D3" w:rsidRPr="000F47B4" w:rsidRDefault="0091146E" w:rsidP="005D18D3">
      <w:pPr>
        <w:tabs>
          <w:tab w:val="left" w:pos="2160"/>
        </w:tabs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b/>
          <w:sz w:val="22"/>
          <w:szCs w:val="22"/>
          <w:lang w:val="en-GB"/>
        </w:rPr>
        <w:t>Post:</w:t>
      </w:r>
      <w:r w:rsidRPr="000F47B4">
        <w:rPr>
          <w:rFonts w:ascii="Arial" w:hAnsi="Arial" w:cs="Arial"/>
          <w:b/>
          <w:sz w:val="22"/>
          <w:szCs w:val="22"/>
          <w:lang w:val="en-GB"/>
        </w:rPr>
        <w:tab/>
      </w:r>
      <w:r w:rsidR="007C2500">
        <w:rPr>
          <w:rFonts w:ascii="Arial" w:hAnsi="Arial" w:cs="Arial"/>
          <w:sz w:val="22"/>
          <w:szCs w:val="22"/>
          <w:lang w:val="en-GB"/>
        </w:rPr>
        <w:t>As above</w:t>
      </w:r>
    </w:p>
    <w:p w:rsidR="005D18D3" w:rsidRPr="000F47B4" w:rsidRDefault="005D18D3" w:rsidP="005D18D3">
      <w:pPr>
        <w:tabs>
          <w:tab w:val="left" w:pos="216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A912A0" w:rsidRDefault="005D18D3" w:rsidP="005D18D3">
      <w:pPr>
        <w:tabs>
          <w:tab w:val="left" w:pos="2160"/>
        </w:tabs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b/>
          <w:sz w:val="22"/>
          <w:szCs w:val="22"/>
          <w:lang w:val="en-GB"/>
        </w:rPr>
        <w:t>Salary:</w:t>
      </w:r>
      <w:r w:rsidRPr="000F47B4">
        <w:rPr>
          <w:rFonts w:ascii="Arial" w:hAnsi="Arial" w:cs="Arial"/>
          <w:b/>
          <w:sz w:val="22"/>
          <w:szCs w:val="22"/>
          <w:lang w:val="en-GB"/>
        </w:rPr>
        <w:tab/>
      </w:r>
      <w:r w:rsidR="00BD2E9D" w:rsidRPr="000F47B4">
        <w:rPr>
          <w:rFonts w:ascii="Arial" w:hAnsi="Arial" w:cs="Arial"/>
          <w:sz w:val="22"/>
          <w:szCs w:val="22"/>
          <w:lang w:val="en-GB"/>
        </w:rPr>
        <w:t xml:space="preserve">Scale </w:t>
      </w:r>
      <w:r w:rsidR="00FD5FE0" w:rsidRPr="000F47B4">
        <w:rPr>
          <w:rFonts w:ascii="Arial" w:hAnsi="Arial" w:cs="Arial"/>
          <w:sz w:val="22"/>
          <w:szCs w:val="22"/>
          <w:lang w:val="en-GB"/>
        </w:rPr>
        <w:t>6</w:t>
      </w:r>
      <w:r w:rsidR="00C63E57" w:rsidRPr="000F47B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A486C" w:rsidRPr="000F47B4" w:rsidRDefault="008A486C" w:rsidP="005D18D3">
      <w:pPr>
        <w:tabs>
          <w:tab w:val="left" w:pos="2160"/>
        </w:tabs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A912A0" w:rsidRPr="000F47B4" w:rsidRDefault="00A912A0" w:rsidP="000034EA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b/>
          <w:sz w:val="22"/>
          <w:szCs w:val="22"/>
          <w:lang w:val="en-GB"/>
        </w:rPr>
        <w:t>Status:</w:t>
      </w:r>
      <w:r w:rsidRPr="000F47B4">
        <w:rPr>
          <w:rFonts w:ascii="Arial" w:hAnsi="Arial" w:cs="Arial"/>
          <w:b/>
          <w:sz w:val="22"/>
          <w:szCs w:val="22"/>
          <w:lang w:val="en-GB"/>
        </w:rPr>
        <w:tab/>
      </w:r>
      <w:r w:rsidR="00086E9B" w:rsidRPr="000F47B4">
        <w:rPr>
          <w:rFonts w:ascii="Arial" w:hAnsi="Arial" w:cs="Arial"/>
          <w:sz w:val="22"/>
          <w:szCs w:val="22"/>
          <w:lang w:val="en-GB"/>
        </w:rPr>
        <w:t>Full time permanent</w:t>
      </w:r>
      <w:r w:rsidR="00896098">
        <w:rPr>
          <w:rFonts w:ascii="Arial" w:hAnsi="Arial" w:cs="Arial"/>
          <w:sz w:val="22"/>
          <w:szCs w:val="22"/>
          <w:lang w:val="en-GB"/>
        </w:rPr>
        <w:t>, term time only plus two weeks</w:t>
      </w:r>
    </w:p>
    <w:p w:rsidR="00A912A0" w:rsidRPr="000F47B4" w:rsidRDefault="00A912A0" w:rsidP="005D18D3">
      <w:pPr>
        <w:tabs>
          <w:tab w:val="left" w:pos="2160"/>
        </w:tabs>
        <w:rPr>
          <w:rFonts w:ascii="Arial" w:hAnsi="Arial" w:cs="Arial"/>
          <w:sz w:val="22"/>
          <w:szCs w:val="22"/>
          <w:lang w:val="en-GB"/>
        </w:rPr>
      </w:pPr>
    </w:p>
    <w:p w:rsidR="005D18D3" w:rsidRDefault="00A912A0" w:rsidP="005D18D3">
      <w:pPr>
        <w:tabs>
          <w:tab w:val="left" w:pos="2160"/>
        </w:tabs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b/>
          <w:sz w:val="22"/>
          <w:szCs w:val="22"/>
          <w:lang w:val="en-GB"/>
        </w:rPr>
        <w:t>Hours:</w:t>
      </w:r>
      <w:r w:rsidRPr="000F47B4">
        <w:rPr>
          <w:rFonts w:ascii="Arial" w:hAnsi="Arial" w:cs="Arial"/>
          <w:b/>
          <w:sz w:val="22"/>
          <w:szCs w:val="22"/>
          <w:lang w:val="en-GB"/>
        </w:rPr>
        <w:tab/>
      </w:r>
      <w:r w:rsidR="00BC0EB6" w:rsidRPr="000F47B4">
        <w:rPr>
          <w:rFonts w:ascii="Arial" w:hAnsi="Arial" w:cs="Arial"/>
          <w:sz w:val="22"/>
          <w:szCs w:val="22"/>
          <w:lang w:val="en-GB"/>
        </w:rPr>
        <w:t>37</w:t>
      </w:r>
      <w:r w:rsidRPr="000F47B4">
        <w:rPr>
          <w:rFonts w:ascii="Arial" w:hAnsi="Arial" w:cs="Arial"/>
          <w:sz w:val="22"/>
          <w:szCs w:val="22"/>
          <w:lang w:val="en-GB"/>
        </w:rPr>
        <w:t xml:space="preserve"> hours per week</w:t>
      </w:r>
      <w:r w:rsidR="00086E9B" w:rsidRPr="000F47B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96098" w:rsidRPr="000F47B4" w:rsidRDefault="00896098" w:rsidP="005D18D3">
      <w:pPr>
        <w:tabs>
          <w:tab w:val="left" w:pos="216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BD2E9D" w:rsidRDefault="00BD2E9D" w:rsidP="00BD2E9D">
      <w:pPr>
        <w:tabs>
          <w:tab w:val="left" w:pos="21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F47B4">
        <w:rPr>
          <w:rFonts w:ascii="Arial" w:hAnsi="Arial" w:cs="Arial"/>
          <w:b/>
          <w:sz w:val="22"/>
          <w:szCs w:val="22"/>
          <w:lang w:val="en-GB"/>
        </w:rPr>
        <w:t>Job Purpose</w:t>
      </w:r>
    </w:p>
    <w:p w:rsidR="00896098" w:rsidRDefault="00896098" w:rsidP="00E2074F">
      <w:pPr>
        <w:pStyle w:val="ListParagraph"/>
        <w:numPr>
          <w:ilvl w:val="0"/>
          <w:numId w:val="28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act as Deputy Designated Safeguarding Lead for the school</w:t>
      </w:r>
    </w:p>
    <w:p w:rsidR="00896098" w:rsidRPr="00896098" w:rsidRDefault="00E2074F" w:rsidP="00E2074F">
      <w:pPr>
        <w:pStyle w:val="ListParagraph"/>
        <w:numPr>
          <w:ilvl w:val="0"/>
          <w:numId w:val="28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896098">
        <w:rPr>
          <w:rFonts w:ascii="Arial" w:hAnsi="Arial" w:cs="Arial"/>
          <w:sz w:val="22"/>
          <w:szCs w:val="22"/>
          <w:lang w:val="en-GB"/>
        </w:rPr>
        <w:t>T</w:t>
      </w:r>
      <w:r w:rsidR="004367CD" w:rsidRPr="00896098">
        <w:rPr>
          <w:rFonts w:ascii="Arial" w:hAnsi="Arial" w:cs="Arial"/>
          <w:sz w:val="22"/>
          <w:szCs w:val="22"/>
          <w:lang w:val="en-GB"/>
        </w:rPr>
        <w:t>o be a lead practitioner in the management and implementation of behaviour and safeguarding policies at The Joseph Whitaker School</w:t>
      </w:r>
    </w:p>
    <w:p w:rsidR="00E2074F" w:rsidRPr="00E2074F" w:rsidRDefault="001B42FE" w:rsidP="00E2074F">
      <w:pPr>
        <w:pStyle w:val="ListParagraph"/>
        <w:numPr>
          <w:ilvl w:val="0"/>
          <w:numId w:val="28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4367CD">
        <w:rPr>
          <w:rFonts w:ascii="Arial" w:hAnsi="Arial" w:cs="Arial"/>
          <w:sz w:val="22"/>
          <w:szCs w:val="22"/>
          <w:lang w:val="en-GB"/>
        </w:rPr>
        <w:t xml:space="preserve">support and coordinate the achievement of LAC students </w:t>
      </w:r>
    </w:p>
    <w:p w:rsidR="000F47B4" w:rsidRPr="00E2074F" w:rsidRDefault="000F47B4" w:rsidP="00E2074F">
      <w:pPr>
        <w:rPr>
          <w:rFonts w:ascii="Arial" w:hAnsi="Arial" w:cs="Arial"/>
        </w:rPr>
      </w:pPr>
    </w:p>
    <w:p w:rsidR="000F47B4" w:rsidRPr="000F47B4" w:rsidRDefault="000F47B4" w:rsidP="000F47B4">
      <w:pPr>
        <w:pStyle w:val="ListParagraph"/>
        <w:tabs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2E9D" w:rsidRPr="000F47B4" w:rsidRDefault="00BD2E9D" w:rsidP="000F47B4">
      <w:pPr>
        <w:tabs>
          <w:tab w:val="left" w:pos="2160"/>
        </w:tabs>
        <w:ind w:left="36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F47B4">
        <w:rPr>
          <w:rFonts w:ascii="Arial" w:hAnsi="Arial" w:cs="Arial"/>
          <w:b/>
          <w:bCs/>
          <w:sz w:val="22"/>
          <w:szCs w:val="22"/>
          <w:lang w:val="en-GB"/>
        </w:rPr>
        <w:t>Safeguarding</w:t>
      </w:r>
    </w:p>
    <w:p w:rsidR="00BD2E9D" w:rsidRPr="000F47B4" w:rsidRDefault="00BD2E9D" w:rsidP="00BD2E9D">
      <w:pPr>
        <w:tabs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2E9D" w:rsidRPr="000F47B4" w:rsidRDefault="00BD2E9D" w:rsidP="00BD2E9D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To be familiar with and follow all Academy policies,  in particular those related to safeguarding, including:</w:t>
      </w:r>
    </w:p>
    <w:p w:rsidR="00BD2E9D" w:rsidRPr="000F47B4" w:rsidRDefault="00BD2E9D" w:rsidP="00896098">
      <w:pPr>
        <w:numPr>
          <w:ilvl w:val="1"/>
          <w:numId w:val="29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Child protection</w:t>
      </w:r>
    </w:p>
    <w:p w:rsidR="00BD2E9D" w:rsidRPr="000F47B4" w:rsidRDefault="00BD2E9D" w:rsidP="00896098">
      <w:pPr>
        <w:numPr>
          <w:ilvl w:val="1"/>
          <w:numId w:val="29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Health and Safety</w:t>
      </w:r>
    </w:p>
    <w:p w:rsidR="00BD2E9D" w:rsidRPr="000F47B4" w:rsidRDefault="00BD2E9D" w:rsidP="00896098">
      <w:pPr>
        <w:numPr>
          <w:ilvl w:val="1"/>
          <w:numId w:val="29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Confidentiality and data protection</w:t>
      </w:r>
    </w:p>
    <w:p w:rsidR="00BD2E9D" w:rsidRPr="000F47B4" w:rsidRDefault="00BD2E9D" w:rsidP="00BD2E9D">
      <w:pPr>
        <w:numPr>
          <w:ilvl w:val="0"/>
          <w:numId w:val="4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To promote the welfare of children</w:t>
      </w:r>
    </w:p>
    <w:p w:rsidR="00BD2E9D" w:rsidRPr="000F47B4" w:rsidRDefault="00BD2E9D" w:rsidP="00BD2E9D">
      <w:pPr>
        <w:tabs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2E9D" w:rsidRPr="000F47B4" w:rsidRDefault="00BD2E9D" w:rsidP="00787A50">
      <w:pPr>
        <w:tabs>
          <w:tab w:val="left" w:pos="216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0F47B4">
        <w:rPr>
          <w:rFonts w:ascii="Arial" w:hAnsi="Arial" w:cs="Arial"/>
          <w:b/>
          <w:bCs/>
          <w:sz w:val="22"/>
          <w:szCs w:val="22"/>
          <w:lang w:val="en-GB"/>
        </w:rPr>
        <w:t xml:space="preserve">Accountable to: </w:t>
      </w:r>
      <w:r w:rsidR="00896098">
        <w:rPr>
          <w:rFonts w:ascii="Arial" w:hAnsi="Arial" w:cs="Arial"/>
          <w:sz w:val="22"/>
          <w:szCs w:val="22"/>
          <w:lang w:val="en-GB"/>
        </w:rPr>
        <w:t xml:space="preserve">Assistant </w:t>
      </w:r>
      <w:r w:rsidR="00404534">
        <w:rPr>
          <w:rFonts w:ascii="Arial" w:hAnsi="Arial" w:cs="Arial"/>
          <w:sz w:val="22"/>
          <w:szCs w:val="22"/>
          <w:lang w:val="en-GB"/>
        </w:rPr>
        <w:t xml:space="preserve">Headteacher, </w:t>
      </w:r>
      <w:r w:rsidR="00896098">
        <w:rPr>
          <w:rFonts w:ascii="Arial" w:hAnsi="Arial" w:cs="Arial"/>
          <w:sz w:val="22"/>
          <w:szCs w:val="22"/>
          <w:lang w:val="en-GB"/>
        </w:rPr>
        <w:t xml:space="preserve">Inclusion and </w:t>
      </w:r>
      <w:r w:rsidR="00404534">
        <w:rPr>
          <w:rFonts w:ascii="Arial" w:hAnsi="Arial" w:cs="Arial"/>
          <w:sz w:val="22"/>
          <w:szCs w:val="22"/>
          <w:lang w:val="en-GB"/>
        </w:rPr>
        <w:t>Safeguarding</w:t>
      </w:r>
      <w:r w:rsidR="007C250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63E57" w:rsidRPr="000F47B4" w:rsidRDefault="00C63E57" w:rsidP="00BD2E9D">
      <w:pPr>
        <w:tabs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D2E9D" w:rsidRPr="000F47B4" w:rsidRDefault="00BC0EB6" w:rsidP="00BD2E9D">
      <w:pPr>
        <w:tabs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F47B4">
        <w:rPr>
          <w:rFonts w:ascii="Arial" w:hAnsi="Arial" w:cs="Arial"/>
          <w:b/>
          <w:bCs/>
          <w:sz w:val="22"/>
          <w:szCs w:val="22"/>
          <w:lang w:val="en-GB"/>
        </w:rPr>
        <w:t>Key Accountabilities</w:t>
      </w:r>
    </w:p>
    <w:p w:rsidR="00BC0EB6" w:rsidRDefault="00BC0EB6" w:rsidP="00BD2E9D">
      <w:pPr>
        <w:tabs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21727" w:rsidRPr="00221727" w:rsidRDefault="00221727" w:rsidP="002217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Deputy </w:t>
      </w:r>
      <w:r w:rsidRPr="00221727">
        <w:rPr>
          <w:rFonts w:ascii="Arial" w:hAnsi="Arial" w:cs="Arial"/>
          <w:b/>
          <w:sz w:val="22"/>
          <w:szCs w:val="22"/>
        </w:rPr>
        <w:t>Desig</w:t>
      </w:r>
      <w:r>
        <w:rPr>
          <w:rFonts w:ascii="Arial" w:hAnsi="Arial" w:cs="Arial"/>
          <w:b/>
          <w:sz w:val="22"/>
          <w:szCs w:val="22"/>
        </w:rPr>
        <w:t>nated Person - Safeguarding</w:t>
      </w:r>
    </w:p>
    <w:p w:rsidR="00221727" w:rsidRPr="00221727" w:rsidRDefault="00221727" w:rsidP="0022172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21727" w:rsidRDefault="00221727" w:rsidP="00E2074F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21727">
        <w:rPr>
          <w:rFonts w:ascii="Arial" w:hAnsi="Arial" w:cs="Arial"/>
          <w:sz w:val="22"/>
          <w:szCs w:val="22"/>
        </w:rPr>
        <w:t xml:space="preserve">Complete MASH referrals when </w:t>
      </w:r>
      <w:r>
        <w:rPr>
          <w:rFonts w:ascii="Arial" w:hAnsi="Arial" w:cs="Arial"/>
          <w:sz w:val="22"/>
          <w:szCs w:val="22"/>
        </w:rPr>
        <w:t>required</w:t>
      </w:r>
    </w:p>
    <w:p w:rsidR="00221727" w:rsidRPr="00221727" w:rsidRDefault="00404534" w:rsidP="00E2074F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</w:t>
      </w:r>
      <w:r w:rsidR="00221727" w:rsidRPr="00221727">
        <w:rPr>
          <w:rFonts w:ascii="Arial" w:hAnsi="Arial" w:cs="Arial"/>
          <w:sz w:val="22"/>
          <w:szCs w:val="22"/>
        </w:rPr>
        <w:t xml:space="preserve"> with Social Care regarding referrals to MASH</w:t>
      </w:r>
    </w:p>
    <w:p w:rsidR="00221727" w:rsidRPr="00221727" w:rsidRDefault="00404534" w:rsidP="0022172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</w:t>
      </w:r>
      <w:r w:rsidR="00221727" w:rsidRPr="00221727">
        <w:rPr>
          <w:rFonts w:ascii="Arial" w:hAnsi="Arial" w:cs="Arial"/>
          <w:sz w:val="22"/>
          <w:szCs w:val="22"/>
        </w:rPr>
        <w:t xml:space="preserve"> at Core Group/ CIN meetings in place of HOH/SLT, when necessary</w:t>
      </w:r>
    </w:p>
    <w:p w:rsidR="00221727" w:rsidRPr="00221727" w:rsidRDefault="00404534" w:rsidP="0022172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</w:t>
      </w:r>
      <w:r w:rsidR="00221727" w:rsidRPr="00221727">
        <w:rPr>
          <w:rFonts w:ascii="Arial" w:hAnsi="Arial" w:cs="Arial"/>
          <w:sz w:val="22"/>
          <w:szCs w:val="22"/>
        </w:rPr>
        <w:t xml:space="preserve"> of student welfare reports for Child Protection Conferences, Core Group and CIN meetings</w:t>
      </w:r>
    </w:p>
    <w:p w:rsidR="00221727" w:rsidRPr="00221727" w:rsidRDefault="00221727" w:rsidP="0022172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21727">
        <w:rPr>
          <w:rFonts w:ascii="Arial" w:hAnsi="Arial" w:cs="Arial"/>
          <w:sz w:val="22"/>
          <w:szCs w:val="22"/>
        </w:rPr>
        <w:t xml:space="preserve">As </w:t>
      </w:r>
      <w:r w:rsidR="00E2074F">
        <w:rPr>
          <w:rFonts w:ascii="Arial" w:hAnsi="Arial" w:cs="Arial"/>
          <w:sz w:val="22"/>
          <w:szCs w:val="22"/>
        </w:rPr>
        <w:t xml:space="preserve">Deputy Designated Person </w:t>
      </w:r>
      <w:r w:rsidRPr="00221727">
        <w:rPr>
          <w:rFonts w:ascii="Arial" w:hAnsi="Arial" w:cs="Arial"/>
          <w:sz w:val="22"/>
          <w:szCs w:val="22"/>
        </w:rPr>
        <w:t xml:space="preserve">act as the </w:t>
      </w:r>
      <w:r w:rsidR="00404534">
        <w:rPr>
          <w:rFonts w:ascii="Arial" w:hAnsi="Arial" w:cs="Arial"/>
          <w:sz w:val="22"/>
          <w:szCs w:val="22"/>
        </w:rPr>
        <w:t>second</w:t>
      </w:r>
      <w:r w:rsidRPr="00221727">
        <w:rPr>
          <w:rFonts w:ascii="Arial" w:hAnsi="Arial" w:cs="Arial"/>
          <w:sz w:val="22"/>
          <w:szCs w:val="22"/>
        </w:rPr>
        <w:t xml:space="preserve"> tier assessment for</w:t>
      </w:r>
      <w:r w:rsidR="00404534">
        <w:rPr>
          <w:rFonts w:ascii="Arial" w:hAnsi="Arial" w:cs="Arial"/>
          <w:sz w:val="22"/>
          <w:szCs w:val="22"/>
        </w:rPr>
        <w:t xml:space="preserve"> more concerning</w:t>
      </w:r>
      <w:r w:rsidRPr="00221727">
        <w:rPr>
          <w:rFonts w:ascii="Arial" w:hAnsi="Arial" w:cs="Arial"/>
          <w:sz w:val="22"/>
          <w:szCs w:val="22"/>
        </w:rPr>
        <w:t xml:space="preserve"> safeguarding referrals received through the safeguarding email folder.</w:t>
      </w:r>
    </w:p>
    <w:p w:rsidR="00221727" w:rsidRPr="00221727" w:rsidRDefault="00221727" w:rsidP="0022172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21727">
        <w:rPr>
          <w:rFonts w:ascii="Arial" w:hAnsi="Arial" w:cs="Arial"/>
          <w:sz w:val="22"/>
          <w:szCs w:val="22"/>
        </w:rPr>
        <w:t>Ensure all meeting notes and actions to be taken are added to  C files and information is shared with HOH/Tutors/SLT as necessary</w:t>
      </w:r>
    </w:p>
    <w:p w:rsidR="00221727" w:rsidRPr="00221727" w:rsidRDefault="00221727" w:rsidP="0022172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21727">
        <w:rPr>
          <w:rFonts w:ascii="Arial" w:hAnsi="Arial" w:cs="Arial"/>
          <w:sz w:val="22"/>
          <w:szCs w:val="22"/>
        </w:rPr>
        <w:t>Take responsibility and coordinate referrals to CASY from HOH/SLT liaising with CASY counsellors, parents, staff and students.</w:t>
      </w:r>
    </w:p>
    <w:p w:rsidR="00221727" w:rsidRPr="00221727" w:rsidRDefault="00221727" w:rsidP="0022172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21727">
        <w:rPr>
          <w:rFonts w:ascii="Arial" w:hAnsi="Arial" w:cs="Arial"/>
          <w:sz w:val="22"/>
          <w:szCs w:val="22"/>
        </w:rPr>
        <w:t>Monitor the CASY counsellors’ attendance and be the first point of contact for counsellors who wish to report concerns.</w:t>
      </w:r>
    </w:p>
    <w:p w:rsidR="00221727" w:rsidRPr="00221727" w:rsidRDefault="00221727" w:rsidP="00221727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221727">
        <w:rPr>
          <w:rFonts w:ascii="Arial" w:hAnsi="Arial" w:cs="Arial"/>
          <w:sz w:val="22"/>
          <w:szCs w:val="22"/>
        </w:rPr>
        <w:t>Attend Safeguarding N</w:t>
      </w:r>
      <w:r w:rsidR="008B2262">
        <w:rPr>
          <w:rFonts w:ascii="Arial" w:hAnsi="Arial" w:cs="Arial"/>
          <w:sz w:val="22"/>
          <w:szCs w:val="22"/>
        </w:rPr>
        <w:t>etwork meetings, as requested.</w:t>
      </w:r>
    </w:p>
    <w:p w:rsidR="00221727" w:rsidRPr="00221727" w:rsidRDefault="00221727" w:rsidP="008B2262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8B2262">
        <w:rPr>
          <w:rFonts w:ascii="Arial" w:hAnsi="Arial" w:cs="Arial"/>
          <w:sz w:val="22"/>
          <w:szCs w:val="22"/>
        </w:rPr>
        <w:lastRenderedPageBreak/>
        <w:t>Attend Safeguarding training as required for a Designated Person</w:t>
      </w:r>
    </w:p>
    <w:p w:rsidR="00E2074F" w:rsidRDefault="00E2074F" w:rsidP="00E2074F">
      <w:pPr>
        <w:rPr>
          <w:rFonts w:ascii="Arial" w:hAnsi="Arial" w:cs="Arial"/>
          <w:b/>
          <w:sz w:val="22"/>
          <w:szCs w:val="22"/>
        </w:rPr>
      </w:pPr>
    </w:p>
    <w:p w:rsidR="00E2074F" w:rsidRPr="00E2074F" w:rsidRDefault="00E2074F" w:rsidP="00E2074F">
      <w:pPr>
        <w:rPr>
          <w:rFonts w:ascii="Arial" w:hAnsi="Arial" w:cs="Arial"/>
          <w:b/>
          <w:sz w:val="22"/>
          <w:szCs w:val="22"/>
        </w:rPr>
      </w:pPr>
      <w:r w:rsidRPr="00E2074F">
        <w:rPr>
          <w:rFonts w:ascii="Arial" w:hAnsi="Arial" w:cs="Arial"/>
          <w:b/>
          <w:sz w:val="22"/>
          <w:szCs w:val="22"/>
        </w:rPr>
        <w:t>LAC Achievement</w:t>
      </w:r>
    </w:p>
    <w:p w:rsidR="00E2074F" w:rsidRPr="00F97168" w:rsidRDefault="00E2074F" w:rsidP="00E2074F">
      <w:pPr>
        <w:pStyle w:val="ListParagraph"/>
        <w:rPr>
          <w:rFonts w:ascii="Arial" w:hAnsi="Arial" w:cs="Arial"/>
          <w:b/>
        </w:rPr>
      </w:pPr>
    </w:p>
    <w:p w:rsidR="00E2074F" w:rsidRPr="00E2074F" w:rsidRDefault="00404534" w:rsidP="00E2074F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</w:t>
      </w:r>
      <w:r w:rsidR="00E2074F" w:rsidRPr="00E2074F">
        <w:rPr>
          <w:rFonts w:ascii="Arial" w:hAnsi="Arial" w:cs="Arial"/>
          <w:sz w:val="22"/>
          <w:szCs w:val="22"/>
        </w:rPr>
        <w:t xml:space="preserve"> at PEP meetings representing the school</w:t>
      </w:r>
    </w:p>
    <w:p w:rsidR="00E2074F" w:rsidRPr="00E2074F" w:rsidRDefault="00404534" w:rsidP="00E2074F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</w:t>
      </w:r>
      <w:r w:rsidR="00E2074F" w:rsidRPr="00E2074F">
        <w:rPr>
          <w:rFonts w:ascii="Arial" w:hAnsi="Arial" w:cs="Arial"/>
          <w:sz w:val="22"/>
          <w:szCs w:val="22"/>
        </w:rPr>
        <w:t xml:space="preserve"> to Social Care and the Virtual School on achievement  and interventions of LAC students at PEP meetings</w:t>
      </w:r>
      <w:r>
        <w:rPr>
          <w:rFonts w:ascii="Arial" w:hAnsi="Arial" w:cs="Arial"/>
          <w:sz w:val="22"/>
          <w:szCs w:val="22"/>
        </w:rPr>
        <w:t>, making decisions that impact on student future achievement</w:t>
      </w:r>
    </w:p>
    <w:p w:rsidR="00E2074F" w:rsidRPr="00E2074F" w:rsidRDefault="00404534" w:rsidP="00E2074F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Deputise </w:t>
      </w:r>
      <w:r w:rsidR="00E2074F" w:rsidRPr="00E2074F">
        <w:rPr>
          <w:rFonts w:ascii="Arial" w:hAnsi="Arial" w:cs="Arial"/>
          <w:sz w:val="22"/>
          <w:szCs w:val="22"/>
        </w:rPr>
        <w:t>for SLT when necessary at LAC Reviews reporting on school achievements of LAC students to the IRO</w:t>
      </w:r>
      <w:r>
        <w:rPr>
          <w:rFonts w:ascii="Arial" w:hAnsi="Arial" w:cs="Arial"/>
          <w:sz w:val="22"/>
          <w:szCs w:val="22"/>
        </w:rPr>
        <w:t>, making decisions based on knowledge and experience of what is possible and in the best interest of the child</w:t>
      </w:r>
    </w:p>
    <w:p w:rsidR="00E2074F" w:rsidRPr="00E2074F" w:rsidRDefault="00404534" w:rsidP="00E2074F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</w:t>
      </w:r>
      <w:r w:rsidR="00E2074F" w:rsidRPr="00E2074F">
        <w:rPr>
          <w:rFonts w:ascii="Arial" w:hAnsi="Arial" w:cs="Arial"/>
          <w:sz w:val="22"/>
          <w:szCs w:val="22"/>
        </w:rPr>
        <w:t xml:space="preserve"> of LAC students as Designated Person, when requested by SLT, IRO, LAC students or carers</w:t>
      </w:r>
    </w:p>
    <w:p w:rsidR="00E2074F" w:rsidRPr="00E2074F" w:rsidRDefault="00404534" w:rsidP="00E2074F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Liaise</w:t>
      </w:r>
      <w:r w:rsidR="00E2074F" w:rsidRPr="00E2074F">
        <w:rPr>
          <w:rFonts w:ascii="Arial" w:hAnsi="Arial" w:cs="Arial"/>
          <w:sz w:val="22"/>
          <w:szCs w:val="22"/>
        </w:rPr>
        <w:t>, when necessary, with Social Care, carers, teachers and Virtual School Achievement Officers regarding LAC students.</w:t>
      </w:r>
    </w:p>
    <w:p w:rsidR="00E2074F" w:rsidRPr="00E2074F" w:rsidRDefault="00E2074F" w:rsidP="00E2074F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2074F">
        <w:rPr>
          <w:rFonts w:ascii="Arial" w:hAnsi="Arial" w:cs="Arial"/>
          <w:sz w:val="22"/>
          <w:szCs w:val="22"/>
        </w:rPr>
        <w:t xml:space="preserve">Support </w:t>
      </w:r>
      <w:r w:rsidR="00404534">
        <w:rPr>
          <w:rFonts w:ascii="Arial" w:hAnsi="Arial" w:cs="Arial"/>
          <w:sz w:val="22"/>
          <w:szCs w:val="22"/>
        </w:rPr>
        <w:t>of</w:t>
      </w:r>
      <w:r w:rsidRPr="00E2074F">
        <w:rPr>
          <w:rFonts w:ascii="Arial" w:hAnsi="Arial" w:cs="Arial"/>
          <w:sz w:val="22"/>
          <w:szCs w:val="22"/>
        </w:rPr>
        <w:t xml:space="preserve"> LAC Administrative Officer preparing the spreadsheet for Pupil Premium Plus Provision Maps</w:t>
      </w:r>
    </w:p>
    <w:p w:rsidR="00E2074F" w:rsidRDefault="00E2074F" w:rsidP="00E2074F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E2074F">
        <w:rPr>
          <w:rFonts w:ascii="Arial" w:hAnsi="Arial" w:cs="Arial"/>
          <w:sz w:val="22"/>
          <w:szCs w:val="22"/>
        </w:rPr>
        <w:t xml:space="preserve">Support </w:t>
      </w:r>
      <w:r w:rsidR="00404534">
        <w:rPr>
          <w:rFonts w:ascii="Arial" w:hAnsi="Arial" w:cs="Arial"/>
          <w:sz w:val="22"/>
          <w:szCs w:val="22"/>
        </w:rPr>
        <w:t>of</w:t>
      </w:r>
      <w:r w:rsidRPr="00E2074F">
        <w:rPr>
          <w:rFonts w:ascii="Arial" w:hAnsi="Arial" w:cs="Arial"/>
          <w:sz w:val="22"/>
          <w:szCs w:val="22"/>
        </w:rPr>
        <w:t xml:space="preserve"> LAC Administrative Officer when completing LAC</w:t>
      </w:r>
      <w:r w:rsidRPr="00F97168">
        <w:rPr>
          <w:rFonts w:ascii="Arial" w:hAnsi="Arial" w:cs="Arial"/>
        </w:rPr>
        <w:t xml:space="preserve"> </w:t>
      </w:r>
      <w:r w:rsidRPr="00E2074F">
        <w:rPr>
          <w:rFonts w:ascii="Arial" w:hAnsi="Arial" w:cs="Arial"/>
          <w:sz w:val="22"/>
          <w:szCs w:val="22"/>
        </w:rPr>
        <w:t>Pupil Provision Maps showing Pupil Premium Plus expenditure</w:t>
      </w:r>
    </w:p>
    <w:p w:rsidR="00896098" w:rsidRPr="000F47B4" w:rsidRDefault="00896098" w:rsidP="00896098">
      <w:pPr>
        <w:tabs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Behaviour</w:t>
      </w:r>
    </w:p>
    <w:p w:rsidR="00896098" w:rsidRPr="00627975" w:rsidRDefault="00896098" w:rsidP="00896098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27975">
        <w:rPr>
          <w:rFonts w:ascii="Arial" w:hAnsi="Arial" w:cs="Arial"/>
          <w:sz w:val="22"/>
          <w:szCs w:val="22"/>
        </w:rPr>
        <w:t xml:space="preserve">Be the Designated Person to work with complex cases on a 1:1 Mentoring role regarding </w:t>
      </w:r>
      <w:proofErr w:type="spellStart"/>
      <w:r w:rsidRPr="00627975">
        <w:rPr>
          <w:rFonts w:ascii="Arial" w:hAnsi="Arial" w:cs="Arial"/>
          <w:sz w:val="22"/>
          <w:szCs w:val="22"/>
        </w:rPr>
        <w:t>behaviour</w:t>
      </w:r>
      <w:proofErr w:type="spellEnd"/>
      <w:r w:rsidRPr="00627975">
        <w:rPr>
          <w:rFonts w:ascii="Arial" w:hAnsi="Arial" w:cs="Arial"/>
          <w:sz w:val="22"/>
          <w:szCs w:val="22"/>
        </w:rPr>
        <w:t xml:space="preserve">, ATL and Social Skills </w:t>
      </w:r>
    </w:p>
    <w:p w:rsidR="00896098" w:rsidRPr="00627975" w:rsidRDefault="00896098" w:rsidP="00896098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27975">
        <w:rPr>
          <w:rFonts w:ascii="Arial" w:hAnsi="Arial" w:cs="Arial"/>
          <w:sz w:val="22"/>
          <w:szCs w:val="22"/>
        </w:rPr>
        <w:t xml:space="preserve">Work </w:t>
      </w:r>
      <w:r>
        <w:rPr>
          <w:rFonts w:ascii="Arial" w:hAnsi="Arial" w:cs="Arial"/>
          <w:sz w:val="22"/>
          <w:szCs w:val="22"/>
        </w:rPr>
        <w:t xml:space="preserve">with Assistant Headteacher, safeguarding and </w:t>
      </w:r>
      <w:r w:rsidRPr="00627975">
        <w:rPr>
          <w:rFonts w:ascii="Arial" w:hAnsi="Arial" w:cs="Arial"/>
          <w:sz w:val="22"/>
          <w:szCs w:val="22"/>
        </w:rPr>
        <w:t>exte</w:t>
      </w:r>
      <w:r>
        <w:rPr>
          <w:rFonts w:ascii="Arial" w:hAnsi="Arial" w:cs="Arial"/>
          <w:sz w:val="22"/>
          <w:szCs w:val="22"/>
        </w:rPr>
        <w:t xml:space="preserve">rnal agencies such as CAMHS, </w:t>
      </w:r>
      <w:r w:rsidRPr="00627975">
        <w:rPr>
          <w:rFonts w:ascii="Arial" w:hAnsi="Arial" w:cs="Arial"/>
          <w:sz w:val="22"/>
          <w:szCs w:val="22"/>
        </w:rPr>
        <w:t>attend meetings and share strategies to employ when working with complex cases</w:t>
      </w:r>
    </w:p>
    <w:p w:rsidR="00896098" w:rsidRDefault="00896098" w:rsidP="00896098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27975">
        <w:rPr>
          <w:rFonts w:ascii="Arial" w:hAnsi="Arial" w:cs="Arial"/>
          <w:sz w:val="22"/>
          <w:szCs w:val="22"/>
        </w:rPr>
        <w:t>Take responsibility for liaison with the Attendance Officer, HOH, SLT ensuring they are fully briefed on progress, ATL and attendance to</w:t>
      </w:r>
      <w:r>
        <w:rPr>
          <w:rFonts w:ascii="Arial" w:hAnsi="Arial" w:cs="Arial"/>
          <w:sz w:val="22"/>
          <w:szCs w:val="22"/>
        </w:rPr>
        <w:t xml:space="preserve"> school</w:t>
      </w:r>
      <w:r w:rsidRPr="00627975">
        <w:rPr>
          <w:rFonts w:ascii="Arial" w:hAnsi="Arial" w:cs="Arial"/>
          <w:sz w:val="22"/>
          <w:szCs w:val="22"/>
        </w:rPr>
        <w:t xml:space="preserve"> sessions – provide regular feedback</w:t>
      </w:r>
    </w:p>
    <w:p w:rsidR="00896098" w:rsidRPr="00627975" w:rsidRDefault="00896098" w:rsidP="00896098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27975">
        <w:rPr>
          <w:rFonts w:ascii="Arial" w:hAnsi="Arial" w:cs="Arial"/>
          <w:sz w:val="22"/>
          <w:szCs w:val="22"/>
        </w:rPr>
        <w:t>Mentor ARNA students and support successful reintegration to full time school education via the Learning Inclusion Centre, and feedback to the Attendance Officer</w:t>
      </w:r>
    </w:p>
    <w:p w:rsidR="00896098" w:rsidRDefault="00896098" w:rsidP="00896098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27975">
        <w:rPr>
          <w:rFonts w:ascii="Arial" w:hAnsi="Arial" w:cs="Arial"/>
          <w:sz w:val="22"/>
          <w:szCs w:val="22"/>
        </w:rPr>
        <w:t>Visit students at home and in offsite provision, to maintain the link with school and remove barriers to successful reintegration.</w:t>
      </w:r>
    </w:p>
    <w:p w:rsidR="00896098" w:rsidRPr="00896098" w:rsidRDefault="00896098" w:rsidP="00896098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with education of students with SEMH needs and the smooth running of </w:t>
      </w:r>
      <w:r w:rsidRPr="00896098">
        <w:rPr>
          <w:rFonts w:ascii="Arial" w:hAnsi="Arial" w:cs="Arial"/>
          <w:i/>
          <w:sz w:val="22"/>
          <w:szCs w:val="22"/>
        </w:rPr>
        <w:t xml:space="preserve">Room 27 </w:t>
      </w:r>
    </w:p>
    <w:p w:rsidR="00896098" w:rsidRPr="00627975" w:rsidRDefault="00896098" w:rsidP="00896098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27975">
        <w:rPr>
          <w:rFonts w:ascii="Arial" w:hAnsi="Arial" w:cs="Arial"/>
          <w:sz w:val="22"/>
          <w:szCs w:val="22"/>
        </w:rPr>
        <w:t>Support HOH/SLT when required by counselling or mentoring small groups with particular needs</w:t>
      </w:r>
      <w:r>
        <w:rPr>
          <w:rFonts w:ascii="Arial" w:hAnsi="Arial" w:cs="Arial"/>
          <w:sz w:val="22"/>
          <w:szCs w:val="22"/>
        </w:rPr>
        <w:t>.</w:t>
      </w:r>
    </w:p>
    <w:p w:rsidR="00896098" w:rsidRDefault="00896098" w:rsidP="00896098">
      <w:pPr>
        <w:pStyle w:val="ListParagraph"/>
        <w:numPr>
          <w:ilvl w:val="0"/>
          <w:numId w:val="25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627975">
        <w:rPr>
          <w:rFonts w:ascii="Arial" w:hAnsi="Arial" w:cs="Arial"/>
          <w:sz w:val="22"/>
          <w:szCs w:val="22"/>
        </w:rPr>
        <w:t>Attend HOH meetings and present updates on complex cases as required.</w:t>
      </w:r>
    </w:p>
    <w:p w:rsidR="00896098" w:rsidRPr="00E2074F" w:rsidRDefault="00896098" w:rsidP="00896098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:rsidR="00DC6B53" w:rsidRPr="000F47B4" w:rsidRDefault="00DC6B53" w:rsidP="00BD2E9D">
      <w:pPr>
        <w:tabs>
          <w:tab w:val="left" w:pos="216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ED4353" w:rsidRPr="001609D2" w:rsidRDefault="00ED4353" w:rsidP="001609D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609D2">
        <w:rPr>
          <w:rFonts w:ascii="Arial" w:hAnsi="Arial" w:cs="Arial"/>
          <w:sz w:val="22"/>
          <w:szCs w:val="22"/>
          <w:lang w:val="en-GB"/>
        </w:rPr>
        <w:t>Additional duties as directed by the Headteacher or Line Manager</w:t>
      </w:r>
      <w:r w:rsidR="00787A50">
        <w:rPr>
          <w:rFonts w:ascii="Arial" w:hAnsi="Arial" w:cs="Arial"/>
          <w:sz w:val="22"/>
          <w:szCs w:val="22"/>
          <w:lang w:val="en-GB"/>
        </w:rPr>
        <w:t>.</w:t>
      </w:r>
    </w:p>
    <w:p w:rsidR="005D18D3" w:rsidRPr="000F47B4" w:rsidRDefault="005D18D3" w:rsidP="00BC0EB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C0EB6" w:rsidRPr="000F47B4" w:rsidRDefault="00BC0EB6" w:rsidP="00BC0EB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C0EB6" w:rsidRPr="000F47B4" w:rsidRDefault="00BC0EB6" w:rsidP="00BC0EB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F47B4">
        <w:rPr>
          <w:rFonts w:ascii="Arial" w:hAnsi="Arial" w:cs="Arial"/>
          <w:b/>
          <w:bCs/>
          <w:sz w:val="22"/>
          <w:szCs w:val="22"/>
          <w:lang w:val="en-GB"/>
        </w:rPr>
        <w:t>Community</w:t>
      </w:r>
    </w:p>
    <w:p w:rsidR="00BC0EB6" w:rsidRPr="000F47B4" w:rsidRDefault="00BC0EB6" w:rsidP="00BC0EB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BC0EB6" w:rsidRPr="000F47B4" w:rsidRDefault="00BC0EB6" w:rsidP="00BC0EB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To promote the Academy within the community</w:t>
      </w:r>
    </w:p>
    <w:p w:rsidR="00BC0EB6" w:rsidRPr="000F47B4" w:rsidRDefault="00BC0EB6" w:rsidP="00896098">
      <w:pPr>
        <w:numPr>
          <w:ilvl w:val="0"/>
          <w:numId w:val="6"/>
        </w:numPr>
        <w:ind w:left="709" w:hanging="349"/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To work with partner primary schools, Further Education and Higher Education establishments to ensure successful transfer of students, in conjunction with other staff</w:t>
      </w:r>
    </w:p>
    <w:p w:rsidR="00BC0EB6" w:rsidRDefault="00BC0EB6" w:rsidP="00BC0EB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To demonstrate a keen interest in the life of the Academy</w:t>
      </w:r>
    </w:p>
    <w:p w:rsidR="001609D2" w:rsidRPr="000F47B4" w:rsidRDefault="001609D2" w:rsidP="001609D2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BC0EB6" w:rsidRPr="000F47B4" w:rsidRDefault="00BC0EB6" w:rsidP="00BC0EB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E568B" w:rsidRDefault="00DE568B" w:rsidP="00BC0EB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C0EB6" w:rsidRPr="000F47B4" w:rsidRDefault="00BC0EB6" w:rsidP="00BC0EB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F47B4">
        <w:rPr>
          <w:rFonts w:ascii="Arial" w:hAnsi="Arial" w:cs="Arial"/>
          <w:b/>
          <w:sz w:val="22"/>
          <w:szCs w:val="22"/>
          <w:lang w:val="en-GB"/>
        </w:rPr>
        <w:t>As a member of staff at The Joseph Whitaker School you are expected to:</w:t>
      </w:r>
    </w:p>
    <w:p w:rsidR="00BC0EB6" w:rsidRPr="000F47B4" w:rsidRDefault="00BC0EB6" w:rsidP="00BC0EB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C0EB6" w:rsidRPr="000F47B4" w:rsidRDefault="00BC0EB6" w:rsidP="00BC0EB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Work in accordance with, and in support of the Academy’s vision and values</w:t>
      </w:r>
    </w:p>
    <w:p w:rsidR="000034EA" w:rsidRPr="000F47B4" w:rsidRDefault="000034EA" w:rsidP="000034EA">
      <w:pPr>
        <w:pStyle w:val="ListParagraph"/>
        <w:numPr>
          <w:ilvl w:val="0"/>
          <w:numId w:val="7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 xml:space="preserve">To provide a positive role-model in terms of timekeeping, dress code and work ethos of </w:t>
      </w:r>
      <w:r w:rsidR="007C2500">
        <w:rPr>
          <w:rFonts w:ascii="Arial" w:hAnsi="Arial" w:cs="Arial"/>
          <w:sz w:val="22"/>
          <w:szCs w:val="22"/>
          <w:lang w:val="en-GB"/>
        </w:rPr>
        <w:t xml:space="preserve"> </w:t>
      </w:r>
      <w:r w:rsidRPr="000F47B4">
        <w:rPr>
          <w:rFonts w:ascii="Arial" w:hAnsi="Arial" w:cs="Arial"/>
          <w:sz w:val="22"/>
          <w:szCs w:val="22"/>
          <w:lang w:val="en-GB"/>
        </w:rPr>
        <w:t>the Academy</w:t>
      </w:r>
    </w:p>
    <w:p w:rsidR="00BC0EB6" w:rsidRPr="000F47B4" w:rsidRDefault="00BC0EB6" w:rsidP="000034E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Contribute to the Academy’s  ethos by setting a good example to colleagues and young people</w:t>
      </w:r>
    </w:p>
    <w:p w:rsidR="001F4A9A" w:rsidRPr="000F47B4" w:rsidRDefault="00BC0EB6" w:rsidP="00BD2E9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F47B4">
        <w:rPr>
          <w:rFonts w:ascii="Arial" w:hAnsi="Arial" w:cs="Arial"/>
          <w:sz w:val="22"/>
          <w:szCs w:val="22"/>
          <w:lang w:val="en-GB"/>
        </w:rPr>
        <w:t>Take part in performance management activities and reviews as required by the Academy’s policy and use the process to develop your personal and professional effectiveness</w:t>
      </w:r>
    </w:p>
    <w:p w:rsidR="001F4A9A" w:rsidRPr="000F47B4" w:rsidRDefault="001F4A9A" w:rsidP="001F4A9A">
      <w:pPr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:rsidR="00C63E57" w:rsidRPr="000F47B4" w:rsidRDefault="00C63E57" w:rsidP="001737C8">
      <w:pP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</w:p>
    <w:p w:rsidR="00C63E57" w:rsidRDefault="00C63E57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787A50" w:rsidRDefault="00787A50" w:rsidP="008A24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A26FA" w:rsidRPr="005A26FA" w:rsidRDefault="005A26FA" w:rsidP="008A24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A26FA"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7C2500" w:rsidRPr="00190CCF" w:rsidRDefault="00DE568B" w:rsidP="007C25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ACHIEVEMENT MANAGER</w:t>
      </w:r>
    </w:p>
    <w:p w:rsidR="005A26FA" w:rsidRPr="005A26FA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6200"/>
        <w:gridCol w:w="2581"/>
      </w:tblGrid>
      <w:tr w:rsidR="005A26FA" w:rsidRPr="005A26FA" w:rsidTr="0018314D">
        <w:trPr>
          <w:trHeight w:val="302"/>
        </w:trPr>
        <w:tc>
          <w:tcPr>
            <w:tcW w:w="2305" w:type="dxa"/>
          </w:tcPr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</w:tcPr>
          <w:p w:rsidR="005A26FA" w:rsidRPr="005A26FA" w:rsidRDefault="005A26FA" w:rsidP="005A2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A26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2581" w:type="dxa"/>
          </w:tcPr>
          <w:p w:rsidR="005A26FA" w:rsidRPr="005A26FA" w:rsidRDefault="005A26FA" w:rsidP="005A2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A26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5A26FA" w:rsidRPr="005A26FA" w:rsidTr="0018314D">
        <w:trPr>
          <w:trHeight w:val="420"/>
        </w:trPr>
        <w:tc>
          <w:tcPr>
            <w:tcW w:w="2305" w:type="dxa"/>
          </w:tcPr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6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QUALIFICATIONS</w:t>
            </w:r>
            <w:r w:rsidRPr="005A26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00" w:type="dxa"/>
          </w:tcPr>
          <w:p w:rsidR="001E3789" w:rsidRDefault="001E3789" w:rsidP="005A26F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9" w:hanging="142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GCSE English A-C</w:t>
            </w:r>
          </w:p>
          <w:p w:rsidR="005A26FA" w:rsidRDefault="0018314D" w:rsidP="005A26F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9" w:hanging="142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Well qualified to GCSE Level</w:t>
            </w:r>
          </w:p>
          <w:p w:rsidR="0018314D" w:rsidRPr="005A26FA" w:rsidRDefault="001E3789" w:rsidP="005A26F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9" w:hanging="142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Specific qualifications in relation to the role.</w:t>
            </w:r>
          </w:p>
        </w:tc>
        <w:tc>
          <w:tcPr>
            <w:tcW w:w="2581" w:type="dxa"/>
          </w:tcPr>
          <w:p w:rsidR="005A26FA" w:rsidRPr="0018314D" w:rsidRDefault="0018314D" w:rsidP="0018314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9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bCs/>
                <w:sz w:val="23"/>
                <w:szCs w:val="23"/>
              </w:rPr>
              <w:t>GCSE Maths A-C</w:t>
            </w:r>
          </w:p>
          <w:p w:rsidR="0018314D" w:rsidRPr="0018314D" w:rsidRDefault="00800677" w:rsidP="0018314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9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CPD related to the role</w:t>
            </w:r>
          </w:p>
        </w:tc>
      </w:tr>
      <w:tr w:rsidR="005A26FA" w:rsidRPr="005A26FA" w:rsidTr="0018314D">
        <w:trPr>
          <w:trHeight w:val="1269"/>
        </w:trPr>
        <w:tc>
          <w:tcPr>
            <w:tcW w:w="2305" w:type="dxa"/>
          </w:tcPr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A26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SAFEGUARDING</w:t>
            </w:r>
          </w:p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</w:tcPr>
          <w:p w:rsidR="005A26FA" w:rsidRPr="005A26FA" w:rsidRDefault="005A26FA" w:rsidP="005A26FA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6FA">
              <w:rPr>
                <w:rFonts w:ascii="Arial" w:hAnsi="Arial" w:cs="Arial"/>
                <w:color w:val="000000"/>
                <w:sz w:val="22"/>
                <w:szCs w:val="22"/>
              </w:rPr>
              <w:t>Full understanding of safeguarding requirements and how staff promote the welfare of children</w:t>
            </w:r>
          </w:p>
          <w:p w:rsidR="005A26FA" w:rsidRPr="005A26FA" w:rsidRDefault="005A26FA" w:rsidP="005A26F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6FA">
              <w:rPr>
                <w:rFonts w:ascii="Arial" w:hAnsi="Arial" w:cs="Arial"/>
                <w:color w:val="000000"/>
                <w:sz w:val="22"/>
                <w:szCs w:val="22"/>
              </w:rPr>
              <w:t>Enhanced CRB and validated references</w:t>
            </w:r>
          </w:p>
          <w:p w:rsidR="005A26FA" w:rsidRPr="005A26FA" w:rsidRDefault="005A26FA" w:rsidP="005A26F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A26FA">
              <w:rPr>
                <w:rFonts w:ascii="Arial" w:hAnsi="Arial" w:cs="Arial"/>
                <w:color w:val="000000"/>
                <w:sz w:val="22"/>
                <w:szCs w:val="22"/>
              </w:rPr>
              <w:t>Eligibility to work in the UK</w:t>
            </w:r>
          </w:p>
        </w:tc>
        <w:tc>
          <w:tcPr>
            <w:tcW w:w="2581" w:type="dxa"/>
          </w:tcPr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26FA" w:rsidRPr="005A26FA" w:rsidTr="0018314D">
        <w:trPr>
          <w:trHeight w:val="577"/>
        </w:trPr>
        <w:tc>
          <w:tcPr>
            <w:tcW w:w="2305" w:type="dxa"/>
          </w:tcPr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A26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KNOWLEDGE</w:t>
            </w:r>
          </w:p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</w:tcPr>
          <w:p w:rsidR="005A26FA" w:rsidRPr="005A26FA" w:rsidRDefault="005A26FA" w:rsidP="005A26FA">
            <w:pPr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39" w:hanging="13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6FA">
              <w:rPr>
                <w:rFonts w:ascii="Arial" w:hAnsi="Arial" w:cs="Arial"/>
                <w:color w:val="000000"/>
                <w:sz w:val="22"/>
                <w:szCs w:val="22"/>
              </w:rPr>
              <w:t xml:space="preserve"> Ability to understand and apply Academy policies related to the post</w:t>
            </w:r>
          </w:p>
        </w:tc>
        <w:tc>
          <w:tcPr>
            <w:tcW w:w="2581" w:type="dxa"/>
          </w:tcPr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26FA" w:rsidRPr="005A26FA" w:rsidTr="0018314D">
        <w:trPr>
          <w:trHeight w:val="416"/>
        </w:trPr>
        <w:tc>
          <w:tcPr>
            <w:tcW w:w="2305" w:type="dxa"/>
          </w:tcPr>
          <w:p w:rsidR="005A26FA" w:rsidRPr="005A26FA" w:rsidRDefault="005A26FA" w:rsidP="005A26FA">
            <w:pPr>
              <w:rPr>
                <w:rFonts w:ascii="Arial" w:hAnsi="Arial" w:cs="Arial"/>
                <w:sz w:val="22"/>
                <w:szCs w:val="22"/>
              </w:rPr>
            </w:pPr>
            <w:r w:rsidRPr="005A26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PERSONAL QUALITIES, SKILLS AND EXPERIENCE </w:t>
            </w:r>
          </w:p>
          <w:p w:rsidR="005A26FA" w:rsidRPr="005A26FA" w:rsidRDefault="005A26FA" w:rsidP="005A26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0" w:type="dxa"/>
          </w:tcPr>
          <w:p w:rsidR="005A26FA" w:rsidRPr="0018314D" w:rsidRDefault="005A26FA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 xml:space="preserve">Understanding of Data Protection requirements. </w:t>
            </w:r>
          </w:p>
          <w:p w:rsidR="005A26FA" w:rsidRPr="0018314D" w:rsidRDefault="005A26FA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Knowledge of curriculum for students with educational needs.</w:t>
            </w:r>
          </w:p>
          <w:p w:rsidR="005A26FA" w:rsidRDefault="005A26FA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Understanding of how students learning in the subject is affected by their physical, intellectual, emotional and social development.</w:t>
            </w:r>
          </w:p>
          <w:p w:rsid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Knowledge, skills and experience in the use of SIMS or other database packages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Experience of working with a wide range of young people and families/carers from different social and ethnic backgrounds.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 xml:space="preserve">A committed and highly motivated team player.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Excellent written 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verbal communication skills.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 xml:space="preserve">A good organiser who is able to work under pressure.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Excellent inte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rpersonal and liaison skills.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ICT literate with the ability to word proces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and accurately record data.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Able to work on own initiative, with mini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mal supervision and guidance.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Ability to manage own time effective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ly and assume responsibility.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Ability to remain calm and contribute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the resolution of problems.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Flexible and able to respond quickly to new situations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Ability to engage constructively with and relate to a wide range of children/youn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 people and families/carers.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Able to set tasks which challenge students and ensure hig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 levels of student interest.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>Set clear 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argets for students learning. </w:t>
            </w:r>
          </w:p>
          <w:p w:rsidR="0018314D" w:rsidRPr="0018314D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 xml:space="preserve">Implement behaviour management strategies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tackle challenging behaviour. </w:t>
            </w:r>
          </w:p>
          <w:p w:rsidR="0018314D" w:rsidRPr="002768B4" w:rsidRDefault="0018314D" w:rsidP="0018314D">
            <w:pPr>
              <w:numPr>
                <w:ilvl w:val="0"/>
                <w:numId w:val="20"/>
              </w:numPr>
              <w:tabs>
                <w:tab w:val="clear" w:pos="720"/>
                <w:tab w:val="num" w:pos="170"/>
                <w:tab w:val="num" w:pos="220"/>
              </w:tabs>
              <w:autoSpaceDE w:val="0"/>
              <w:autoSpaceDN w:val="0"/>
              <w:adjustRightInd w:val="0"/>
              <w:ind w:left="146" w:hanging="17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314D">
              <w:rPr>
                <w:rFonts w:ascii="Arial" w:hAnsi="Arial" w:cs="Arial"/>
                <w:color w:val="000000"/>
                <w:sz w:val="22"/>
                <w:szCs w:val="22"/>
              </w:rPr>
              <w:t xml:space="preserve">Motivate and re-engage disaffected students.  </w:t>
            </w:r>
          </w:p>
        </w:tc>
        <w:tc>
          <w:tcPr>
            <w:tcW w:w="2581" w:type="dxa"/>
          </w:tcPr>
          <w:p w:rsidR="005A26FA" w:rsidRPr="005A26FA" w:rsidRDefault="005A26FA" w:rsidP="005A26FA">
            <w:pPr>
              <w:autoSpaceDE w:val="0"/>
              <w:autoSpaceDN w:val="0"/>
              <w:adjustRightInd w:val="0"/>
              <w:ind w:left="14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A26FA" w:rsidRPr="000F47B4" w:rsidRDefault="005A26FA" w:rsidP="002B478E">
      <w:pPr>
        <w:tabs>
          <w:tab w:val="left" w:pos="720"/>
          <w:tab w:val="left" w:pos="2160"/>
        </w:tabs>
        <w:rPr>
          <w:rFonts w:ascii="Arial" w:hAnsi="Arial" w:cs="Arial"/>
          <w:b/>
          <w:sz w:val="28"/>
          <w:szCs w:val="28"/>
          <w:u w:val="single"/>
          <w:lang w:val="en-GB"/>
        </w:rPr>
      </w:pPr>
    </w:p>
    <w:sectPr w:rsidR="005A26FA" w:rsidRPr="000F47B4" w:rsidSect="000034EA">
      <w:headerReference w:type="even" r:id="rId10"/>
      <w:head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98" w:rsidRDefault="00613998" w:rsidP="000B530E">
      <w:r>
        <w:separator/>
      </w:r>
    </w:p>
  </w:endnote>
  <w:endnote w:type="continuationSeparator" w:id="0">
    <w:p w:rsidR="00613998" w:rsidRDefault="00613998" w:rsidP="000B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98" w:rsidRDefault="00613998" w:rsidP="000B530E">
      <w:r>
        <w:separator/>
      </w:r>
    </w:p>
  </w:footnote>
  <w:footnote w:type="continuationSeparator" w:id="0">
    <w:p w:rsidR="00613998" w:rsidRDefault="00613998" w:rsidP="000B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FE" w:rsidRDefault="001B42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FE" w:rsidRDefault="001B42FE">
    <w:pPr>
      <w:pStyle w:val="Header"/>
    </w:pPr>
  </w:p>
  <w:p w:rsidR="001B42FE" w:rsidRDefault="001B4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880"/>
      </v:shape>
    </w:pict>
  </w:numPicBullet>
  <w:abstractNum w:abstractNumId="0" w15:restartNumberingAfterBreak="0">
    <w:nsid w:val="003472F1"/>
    <w:multiLevelType w:val="hybridMultilevel"/>
    <w:tmpl w:val="B052DB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641"/>
    <w:multiLevelType w:val="hybridMultilevel"/>
    <w:tmpl w:val="546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72D8"/>
    <w:multiLevelType w:val="hybridMultilevel"/>
    <w:tmpl w:val="4CFA8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E3922"/>
    <w:multiLevelType w:val="hybridMultilevel"/>
    <w:tmpl w:val="356E2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75E6F"/>
    <w:multiLevelType w:val="hybridMultilevel"/>
    <w:tmpl w:val="284A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C522E"/>
    <w:multiLevelType w:val="hybridMultilevel"/>
    <w:tmpl w:val="C6206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63B6"/>
    <w:multiLevelType w:val="hybridMultilevel"/>
    <w:tmpl w:val="2AE2A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673F3"/>
    <w:multiLevelType w:val="hybridMultilevel"/>
    <w:tmpl w:val="29808A8C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025E"/>
    <w:multiLevelType w:val="hybridMultilevel"/>
    <w:tmpl w:val="991EBD16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EE4C58"/>
    <w:multiLevelType w:val="hybridMultilevel"/>
    <w:tmpl w:val="2FF8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58E0"/>
    <w:multiLevelType w:val="hybridMultilevel"/>
    <w:tmpl w:val="8BBE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173C"/>
    <w:multiLevelType w:val="hybridMultilevel"/>
    <w:tmpl w:val="E82A38A8"/>
    <w:lvl w:ilvl="0" w:tplc="F24C00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800F1"/>
    <w:multiLevelType w:val="hybridMultilevel"/>
    <w:tmpl w:val="E7AE9A78"/>
    <w:lvl w:ilvl="0" w:tplc="F24C00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1441"/>
    <w:multiLevelType w:val="hybridMultilevel"/>
    <w:tmpl w:val="6B08B2D0"/>
    <w:lvl w:ilvl="0" w:tplc="830850B2">
      <w:start w:val="1"/>
      <w:numFmt w:val="bullet"/>
      <w:lvlText w:val=""/>
      <w:lvlJc w:val="left"/>
      <w:pPr>
        <w:tabs>
          <w:tab w:val="num" w:pos="740"/>
        </w:tabs>
        <w:ind w:left="36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C326BA3"/>
    <w:multiLevelType w:val="hybridMultilevel"/>
    <w:tmpl w:val="934E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C3876"/>
    <w:multiLevelType w:val="hybridMultilevel"/>
    <w:tmpl w:val="CA409576"/>
    <w:lvl w:ilvl="0" w:tplc="08090007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 w15:restartNumberingAfterBreak="0">
    <w:nsid w:val="57B86E39"/>
    <w:multiLevelType w:val="hybridMultilevel"/>
    <w:tmpl w:val="A85EC4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1F5BC5"/>
    <w:multiLevelType w:val="hybridMultilevel"/>
    <w:tmpl w:val="39664698"/>
    <w:lvl w:ilvl="0" w:tplc="08090007">
      <w:start w:val="1"/>
      <w:numFmt w:val="bullet"/>
      <w:lvlText w:val=""/>
      <w:lvlPicBulletId w:val="0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60364D5D"/>
    <w:multiLevelType w:val="hybridMultilevel"/>
    <w:tmpl w:val="1C72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E0C8F"/>
    <w:multiLevelType w:val="hybridMultilevel"/>
    <w:tmpl w:val="EECA7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4C2B"/>
    <w:multiLevelType w:val="hybridMultilevel"/>
    <w:tmpl w:val="954E7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7E5B"/>
    <w:multiLevelType w:val="hybridMultilevel"/>
    <w:tmpl w:val="67AA6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77DE3"/>
    <w:multiLevelType w:val="hybridMultilevel"/>
    <w:tmpl w:val="2C34442E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D2751B"/>
    <w:multiLevelType w:val="hybridMultilevel"/>
    <w:tmpl w:val="BAFC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6335E"/>
    <w:multiLevelType w:val="hybridMultilevel"/>
    <w:tmpl w:val="A51A50D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D3528"/>
    <w:multiLevelType w:val="hybridMultilevel"/>
    <w:tmpl w:val="219A6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6EE"/>
    <w:multiLevelType w:val="hybridMultilevel"/>
    <w:tmpl w:val="D89E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B0D83"/>
    <w:multiLevelType w:val="hybridMultilevel"/>
    <w:tmpl w:val="1E24A492"/>
    <w:lvl w:ilvl="0" w:tplc="08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9"/>
  </w:num>
  <w:num w:numId="5">
    <w:abstractNumId w:val="9"/>
  </w:num>
  <w:num w:numId="6">
    <w:abstractNumId w:val="24"/>
  </w:num>
  <w:num w:numId="7">
    <w:abstractNumId w:val="7"/>
  </w:num>
  <w:num w:numId="8">
    <w:abstractNumId w:val="13"/>
  </w:num>
  <w:num w:numId="9">
    <w:abstractNumId w:val="26"/>
  </w:num>
  <w:num w:numId="10">
    <w:abstractNumId w:val="10"/>
  </w:num>
  <w:num w:numId="11">
    <w:abstractNumId w:val="1"/>
  </w:num>
  <w:num w:numId="12">
    <w:abstractNumId w:val="2"/>
  </w:num>
  <w:num w:numId="13">
    <w:abstractNumId w:val="20"/>
  </w:num>
  <w:num w:numId="14">
    <w:abstractNumId w:val="21"/>
  </w:num>
  <w:num w:numId="15">
    <w:abstractNumId w:val="3"/>
  </w:num>
  <w:num w:numId="16">
    <w:abstractNumId w:val="18"/>
  </w:num>
  <w:num w:numId="17">
    <w:abstractNumId w:val="14"/>
  </w:num>
  <w:num w:numId="18">
    <w:abstractNumId w:val="22"/>
  </w:num>
  <w:num w:numId="19">
    <w:abstractNumId w:val="15"/>
  </w:num>
  <w:num w:numId="20">
    <w:abstractNumId w:val="0"/>
  </w:num>
  <w:num w:numId="21">
    <w:abstractNumId w:val="12"/>
  </w:num>
  <w:num w:numId="22">
    <w:abstractNumId w:val="11"/>
  </w:num>
  <w:num w:numId="23">
    <w:abstractNumId w:val="23"/>
  </w:num>
  <w:num w:numId="24">
    <w:abstractNumId w:val="17"/>
  </w:num>
  <w:num w:numId="25">
    <w:abstractNumId w:val="4"/>
  </w:num>
  <w:num w:numId="26">
    <w:abstractNumId w:val="8"/>
  </w:num>
  <w:num w:numId="27">
    <w:abstractNumId w:val="27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3"/>
    <w:rsid w:val="000034EA"/>
    <w:rsid w:val="00032BA5"/>
    <w:rsid w:val="00082D9D"/>
    <w:rsid w:val="00086E9B"/>
    <w:rsid w:val="000B530E"/>
    <w:rsid w:val="000F47B4"/>
    <w:rsid w:val="00140530"/>
    <w:rsid w:val="001609D2"/>
    <w:rsid w:val="001641A1"/>
    <w:rsid w:val="001737C8"/>
    <w:rsid w:val="0018314D"/>
    <w:rsid w:val="00190CCF"/>
    <w:rsid w:val="00197B14"/>
    <w:rsid w:val="001B42FE"/>
    <w:rsid w:val="001E3789"/>
    <w:rsid w:val="001F4A9A"/>
    <w:rsid w:val="00221727"/>
    <w:rsid w:val="002637CA"/>
    <w:rsid w:val="002768B4"/>
    <w:rsid w:val="00284683"/>
    <w:rsid w:val="002B478E"/>
    <w:rsid w:val="004018E4"/>
    <w:rsid w:val="00404534"/>
    <w:rsid w:val="004367CD"/>
    <w:rsid w:val="00514D11"/>
    <w:rsid w:val="00536771"/>
    <w:rsid w:val="00536B66"/>
    <w:rsid w:val="005802D4"/>
    <w:rsid w:val="005A26FA"/>
    <w:rsid w:val="005D18D3"/>
    <w:rsid w:val="005F6E69"/>
    <w:rsid w:val="00613998"/>
    <w:rsid w:val="00627975"/>
    <w:rsid w:val="00662949"/>
    <w:rsid w:val="00677F9A"/>
    <w:rsid w:val="006E4722"/>
    <w:rsid w:val="0071030A"/>
    <w:rsid w:val="00744B28"/>
    <w:rsid w:val="007511C2"/>
    <w:rsid w:val="00787A50"/>
    <w:rsid w:val="007B3D42"/>
    <w:rsid w:val="007C2500"/>
    <w:rsid w:val="00800677"/>
    <w:rsid w:val="00896098"/>
    <w:rsid w:val="008A247A"/>
    <w:rsid w:val="008A486C"/>
    <w:rsid w:val="008B2262"/>
    <w:rsid w:val="00901B4D"/>
    <w:rsid w:val="00904373"/>
    <w:rsid w:val="0091146E"/>
    <w:rsid w:val="009310D4"/>
    <w:rsid w:val="0095568F"/>
    <w:rsid w:val="009638CD"/>
    <w:rsid w:val="009D1E52"/>
    <w:rsid w:val="009F252C"/>
    <w:rsid w:val="00A912A0"/>
    <w:rsid w:val="00AA3FE6"/>
    <w:rsid w:val="00B17E39"/>
    <w:rsid w:val="00B63820"/>
    <w:rsid w:val="00B65145"/>
    <w:rsid w:val="00BC0EB6"/>
    <w:rsid w:val="00BD2E9D"/>
    <w:rsid w:val="00C63E57"/>
    <w:rsid w:val="00C82A7B"/>
    <w:rsid w:val="00C87CD3"/>
    <w:rsid w:val="00CC1E07"/>
    <w:rsid w:val="00D33839"/>
    <w:rsid w:val="00D578BB"/>
    <w:rsid w:val="00D856E8"/>
    <w:rsid w:val="00DC6B53"/>
    <w:rsid w:val="00DE568B"/>
    <w:rsid w:val="00DF71E9"/>
    <w:rsid w:val="00E2074F"/>
    <w:rsid w:val="00E31619"/>
    <w:rsid w:val="00E50521"/>
    <w:rsid w:val="00ED12BC"/>
    <w:rsid w:val="00ED4353"/>
    <w:rsid w:val="00EF1CF0"/>
    <w:rsid w:val="00F3761A"/>
    <w:rsid w:val="00F431BC"/>
    <w:rsid w:val="00FA101D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2611A"/>
  <w15:docId w15:val="{3D18A06C-8C95-40B7-BFDD-BF6A80CC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8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18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1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2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6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48917-8568-4798-800C-90ACC9A1F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04C27-2C04-4140-AB4F-D389EEE50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3FA6A-1DC7-4A75-8474-BDB30E165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</dc:creator>
  <cp:lastModifiedBy>Grace Kieme</cp:lastModifiedBy>
  <cp:revision>3</cp:revision>
  <cp:lastPrinted>2016-05-27T12:49:00Z</cp:lastPrinted>
  <dcterms:created xsi:type="dcterms:W3CDTF">2021-07-23T10:40:00Z</dcterms:created>
  <dcterms:modified xsi:type="dcterms:W3CDTF">2021-07-26T13:52:00Z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