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382" w:rsidRDefault="00C46382">
      <w:r>
        <w:object w:dxaOrig="11617" w:dyaOrig="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75pt;height:39.75pt" o:ole="">
            <v:imagedata r:id="rId8" o:title=""/>
          </v:shape>
          <o:OLEObject Type="Embed" ProgID="MSPhotoEd.3" ShapeID="_x0000_i1025" DrawAspect="Content" ObjectID="_1589197641" r:id="rId9"/>
        </w:object>
      </w:r>
    </w:p>
    <w:p w:rsidR="00C46382" w:rsidRDefault="00C46382"/>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
        <w:gridCol w:w="4860"/>
        <w:gridCol w:w="2520"/>
        <w:gridCol w:w="360"/>
        <w:gridCol w:w="3240"/>
        <w:gridCol w:w="3960"/>
      </w:tblGrid>
      <w:tr w:rsidR="007D2A7B" w:rsidRPr="007D2A7B" w:rsidTr="00E05928">
        <w:trPr>
          <w:gridBefore w:val="1"/>
          <w:wBefore w:w="180" w:type="dxa"/>
        </w:trPr>
        <w:tc>
          <w:tcPr>
            <w:tcW w:w="4860" w:type="dxa"/>
            <w:shd w:val="clear" w:color="auto" w:fill="auto"/>
          </w:tcPr>
          <w:p w:rsidR="00C46382" w:rsidRPr="007D2A7B" w:rsidRDefault="00C46382" w:rsidP="00C46382">
            <w:pPr>
              <w:rPr>
                <w:b/>
                <w:i/>
              </w:rPr>
            </w:pPr>
            <w:r w:rsidRPr="007D2A7B">
              <w:rPr>
                <w:b/>
                <w:i/>
              </w:rPr>
              <w:t>Title</w:t>
            </w:r>
          </w:p>
          <w:p w:rsidR="00C46382" w:rsidRPr="007D2A7B" w:rsidRDefault="00911363" w:rsidP="007D2A7B">
            <w:pPr>
              <w:rPr>
                <w:b/>
                <w:i/>
              </w:rPr>
            </w:pPr>
            <w:r w:rsidRPr="007D2A7B">
              <w:rPr>
                <w:b/>
                <w:i/>
              </w:rPr>
              <w:t xml:space="preserve">Business Support </w:t>
            </w:r>
            <w:r w:rsidR="007D2A7B" w:rsidRPr="007D2A7B">
              <w:rPr>
                <w:b/>
                <w:i/>
              </w:rPr>
              <w:t xml:space="preserve">Development Officer  </w:t>
            </w:r>
          </w:p>
        </w:tc>
        <w:tc>
          <w:tcPr>
            <w:tcW w:w="6120" w:type="dxa"/>
            <w:gridSpan w:val="3"/>
            <w:shd w:val="clear" w:color="auto" w:fill="auto"/>
          </w:tcPr>
          <w:p w:rsidR="00C46382" w:rsidRPr="007D2A7B" w:rsidRDefault="0016294B" w:rsidP="00C46382">
            <w:pPr>
              <w:rPr>
                <w:b/>
                <w:i/>
              </w:rPr>
            </w:pPr>
            <w:r w:rsidRPr="007D2A7B">
              <w:rPr>
                <w:b/>
                <w:i/>
              </w:rPr>
              <w:t>Department</w:t>
            </w:r>
          </w:p>
          <w:p w:rsidR="0016294B" w:rsidRPr="007D2A7B" w:rsidRDefault="0016294B" w:rsidP="00C46382">
            <w:pPr>
              <w:rPr>
                <w:b/>
                <w:i/>
              </w:rPr>
            </w:pPr>
            <w:r w:rsidRPr="007D2A7B">
              <w:rPr>
                <w:b/>
                <w:i/>
              </w:rPr>
              <w:t>Resources, Customers &amp; HR, Business Support</w:t>
            </w:r>
          </w:p>
        </w:tc>
        <w:tc>
          <w:tcPr>
            <w:tcW w:w="3960" w:type="dxa"/>
            <w:shd w:val="clear" w:color="auto" w:fill="auto"/>
          </w:tcPr>
          <w:p w:rsidR="00C46382" w:rsidRPr="007D2A7B" w:rsidRDefault="00C46382" w:rsidP="00C46382">
            <w:pPr>
              <w:rPr>
                <w:b/>
                <w:i/>
              </w:rPr>
            </w:pPr>
            <w:r w:rsidRPr="007D2A7B">
              <w:rPr>
                <w:b/>
                <w:i/>
              </w:rPr>
              <w:t>Post Ref.</w:t>
            </w:r>
          </w:p>
          <w:p w:rsidR="00A378D9" w:rsidRPr="007D2A7B" w:rsidRDefault="007D2A7B" w:rsidP="00E91CE3">
            <w:pPr>
              <w:rPr>
                <w:b/>
                <w:i/>
              </w:rPr>
            </w:pPr>
            <w:r>
              <w:rPr>
                <w:b/>
                <w:i/>
              </w:rPr>
              <w:t>RES530</w:t>
            </w:r>
            <w:bookmarkStart w:id="0" w:name="_GoBack"/>
            <w:bookmarkEnd w:id="0"/>
          </w:p>
        </w:tc>
      </w:tr>
      <w:tr w:rsidR="007D2A7B" w:rsidRPr="007D2A7B" w:rsidTr="00E05928">
        <w:trPr>
          <w:gridBefore w:val="1"/>
          <w:wBefore w:w="180" w:type="dxa"/>
        </w:trPr>
        <w:tc>
          <w:tcPr>
            <w:tcW w:w="14940" w:type="dxa"/>
            <w:gridSpan w:val="5"/>
            <w:shd w:val="clear" w:color="auto" w:fill="auto"/>
          </w:tcPr>
          <w:p w:rsidR="00C46382" w:rsidRPr="007D2A7B" w:rsidRDefault="00C46382" w:rsidP="00A84C1D">
            <w:pPr>
              <w:rPr>
                <w:b/>
                <w:i/>
              </w:rPr>
            </w:pPr>
            <w:r w:rsidRPr="007D2A7B">
              <w:rPr>
                <w:b/>
                <w:i/>
              </w:rPr>
              <w:t>Job Purpose</w:t>
            </w:r>
          </w:p>
          <w:p w:rsidR="00C60B17" w:rsidRPr="007D2A7B" w:rsidRDefault="000C568B" w:rsidP="00A84C1D">
            <w:r w:rsidRPr="007D2A7B">
              <w:t xml:space="preserve">Working </w:t>
            </w:r>
            <w:r w:rsidR="00281CA5" w:rsidRPr="007D2A7B">
              <w:t>directly to the Group Manager to ensure the effective delivery of</w:t>
            </w:r>
            <w:r w:rsidRPr="007D2A7B">
              <w:t xml:space="preserve"> a number of </w:t>
            </w:r>
            <w:r w:rsidR="00386549" w:rsidRPr="007D2A7B">
              <w:t xml:space="preserve">Corporate </w:t>
            </w:r>
            <w:r w:rsidR="0016294B" w:rsidRPr="007D2A7B">
              <w:t xml:space="preserve">Business Support Service </w:t>
            </w:r>
            <w:r w:rsidR="00281CA5" w:rsidRPr="007D2A7B">
              <w:t xml:space="preserve">projects </w:t>
            </w:r>
            <w:r w:rsidR="00EB0E4D" w:rsidRPr="007D2A7B">
              <w:t>that</w:t>
            </w:r>
            <w:r w:rsidR="00281CA5" w:rsidRPr="007D2A7B">
              <w:t xml:space="preserve"> will </w:t>
            </w:r>
            <w:r w:rsidR="0016294B" w:rsidRPr="007D2A7B">
              <w:t xml:space="preserve">contribute to the </w:t>
            </w:r>
            <w:r w:rsidR="00386549" w:rsidRPr="007D2A7B">
              <w:t xml:space="preserve">continued delivery of required cashable efficiencies and </w:t>
            </w:r>
            <w:r w:rsidR="00A86769" w:rsidRPr="007D2A7B">
              <w:t xml:space="preserve">continuous </w:t>
            </w:r>
            <w:r w:rsidR="00386549" w:rsidRPr="007D2A7B">
              <w:t>service improvement</w:t>
            </w:r>
            <w:r w:rsidR="00281CA5" w:rsidRPr="007D2A7B">
              <w:t xml:space="preserve"> and transformation.</w:t>
            </w:r>
            <w:r w:rsidR="00A86769" w:rsidRPr="007D2A7B">
              <w:t xml:space="preserve"> </w:t>
            </w:r>
            <w:r w:rsidR="00386549" w:rsidRPr="007D2A7B">
              <w:t xml:space="preserve">  </w:t>
            </w:r>
            <w:r w:rsidR="0016294B" w:rsidRPr="007D2A7B">
              <w:t xml:space="preserve"> </w:t>
            </w:r>
          </w:p>
          <w:p w:rsidR="00A84C1D" w:rsidRPr="007D2A7B" w:rsidRDefault="00A84C1D" w:rsidP="00C46382"/>
        </w:tc>
      </w:tr>
      <w:tr w:rsidR="007D2A7B" w:rsidRPr="007D2A7B" w:rsidTr="00E05928">
        <w:trPr>
          <w:gridBefore w:val="1"/>
          <w:wBefore w:w="180" w:type="dxa"/>
        </w:trPr>
        <w:tc>
          <w:tcPr>
            <w:tcW w:w="7740" w:type="dxa"/>
            <w:gridSpan w:val="3"/>
            <w:shd w:val="clear" w:color="auto" w:fill="auto"/>
          </w:tcPr>
          <w:p w:rsidR="00C46382" w:rsidRPr="007D2A7B" w:rsidRDefault="00C46382" w:rsidP="00C46382">
            <w:pPr>
              <w:rPr>
                <w:b/>
                <w:i/>
              </w:rPr>
            </w:pPr>
            <w:r w:rsidRPr="007D2A7B">
              <w:rPr>
                <w:b/>
                <w:i/>
              </w:rPr>
              <w:t>Key Responsibilities</w:t>
            </w:r>
          </w:p>
          <w:p w:rsidR="00C46382" w:rsidRPr="007D2A7B" w:rsidRDefault="00C46382" w:rsidP="00C46382">
            <w:pPr>
              <w:rPr>
                <w:b/>
              </w:rPr>
            </w:pPr>
          </w:p>
          <w:p w:rsidR="004F17BB" w:rsidRPr="007D2A7B" w:rsidRDefault="004F17BB" w:rsidP="00E91CE3">
            <w:pPr>
              <w:numPr>
                <w:ilvl w:val="0"/>
                <w:numId w:val="1"/>
              </w:numPr>
              <w:tabs>
                <w:tab w:val="left" w:pos="2600"/>
              </w:tabs>
              <w:rPr>
                <w:noProof/>
              </w:rPr>
            </w:pPr>
            <w:r w:rsidRPr="007D2A7B">
              <w:rPr>
                <w:noProof/>
              </w:rPr>
              <w:t xml:space="preserve">To support </w:t>
            </w:r>
            <w:r w:rsidR="0016294B" w:rsidRPr="007D2A7B">
              <w:rPr>
                <w:noProof/>
              </w:rPr>
              <w:t xml:space="preserve">The Group </w:t>
            </w:r>
            <w:r w:rsidR="00A55F46" w:rsidRPr="007D2A7B">
              <w:rPr>
                <w:noProof/>
              </w:rPr>
              <w:t xml:space="preserve">Manager, Senior Executive Officer (SEO) and </w:t>
            </w:r>
            <w:r w:rsidR="008E798E" w:rsidRPr="007D2A7B">
              <w:rPr>
                <w:noProof/>
              </w:rPr>
              <w:t>members of the HRCLST</w:t>
            </w:r>
            <w:r w:rsidRPr="007D2A7B">
              <w:rPr>
                <w:noProof/>
              </w:rPr>
              <w:t xml:space="preserve"> in </w:t>
            </w:r>
            <w:r w:rsidR="008E798E" w:rsidRPr="007D2A7B">
              <w:rPr>
                <w:noProof/>
              </w:rPr>
              <w:t>all aspects of programme and project management.</w:t>
            </w:r>
          </w:p>
          <w:p w:rsidR="000E5A30" w:rsidRPr="007D2A7B" w:rsidRDefault="000E5A30" w:rsidP="000E5A30">
            <w:pPr>
              <w:tabs>
                <w:tab w:val="left" w:pos="2600"/>
              </w:tabs>
              <w:rPr>
                <w:noProof/>
              </w:rPr>
            </w:pPr>
          </w:p>
          <w:p w:rsidR="000E5A30" w:rsidRPr="007D2A7B" w:rsidRDefault="000E5A30" w:rsidP="00E91CE3">
            <w:pPr>
              <w:numPr>
                <w:ilvl w:val="0"/>
                <w:numId w:val="1"/>
              </w:numPr>
              <w:tabs>
                <w:tab w:val="left" w:pos="2600"/>
              </w:tabs>
              <w:rPr>
                <w:noProof/>
              </w:rPr>
            </w:pPr>
            <w:r w:rsidRPr="007D2A7B">
              <w:t>Take responsibility for small scale projects, including those that are cross-departmental in their impact. Manage allocated budgets and team members to achieve the necessary aims and objectives.</w:t>
            </w:r>
          </w:p>
          <w:p w:rsidR="0018406D" w:rsidRPr="007D2A7B" w:rsidRDefault="0018406D" w:rsidP="0018406D">
            <w:pPr>
              <w:tabs>
                <w:tab w:val="left" w:pos="2600"/>
              </w:tabs>
              <w:ind w:left="720"/>
              <w:rPr>
                <w:noProof/>
              </w:rPr>
            </w:pPr>
          </w:p>
          <w:p w:rsidR="00CA433A" w:rsidRPr="007D2A7B" w:rsidRDefault="009E58D6" w:rsidP="0018406D">
            <w:pPr>
              <w:numPr>
                <w:ilvl w:val="0"/>
                <w:numId w:val="1"/>
              </w:numPr>
              <w:tabs>
                <w:tab w:val="left" w:pos="2600"/>
              </w:tabs>
              <w:rPr>
                <w:noProof/>
              </w:rPr>
            </w:pPr>
            <w:r w:rsidRPr="007D2A7B">
              <w:t>U</w:t>
            </w:r>
            <w:r w:rsidR="008E798E" w:rsidRPr="007D2A7B">
              <w:t xml:space="preserve">ndertake the necessary scoping and identification of appropriate </w:t>
            </w:r>
            <w:r w:rsidR="00866A06" w:rsidRPr="007D2A7B">
              <w:t>g</w:t>
            </w:r>
            <w:r w:rsidR="004F17BB" w:rsidRPr="007D2A7B">
              <w:t>overnance</w:t>
            </w:r>
            <w:r w:rsidR="008E798E" w:rsidRPr="007D2A7B">
              <w:t>, delivery framework and project methodology</w:t>
            </w:r>
            <w:r w:rsidR="004F17BB" w:rsidRPr="007D2A7B">
              <w:t xml:space="preserve"> </w:t>
            </w:r>
            <w:r w:rsidR="00881C84" w:rsidRPr="007D2A7B">
              <w:t>to suit the type and complexity of the project and service environment.</w:t>
            </w:r>
          </w:p>
          <w:p w:rsidR="0018406D" w:rsidRPr="007D2A7B" w:rsidRDefault="0018406D" w:rsidP="0018406D">
            <w:pPr>
              <w:tabs>
                <w:tab w:val="left" w:pos="2600"/>
              </w:tabs>
              <w:rPr>
                <w:noProof/>
              </w:rPr>
            </w:pPr>
          </w:p>
          <w:p w:rsidR="004F17BB" w:rsidRPr="007D2A7B" w:rsidRDefault="00634776" w:rsidP="00E91CE3">
            <w:pPr>
              <w:numPr>
                <w:ilvl w:val="0"/>
                <w:numId w:val="1"/>
              </w:numPr>
              <w:tabs>
                <w:tab w:val="left" w:pos="2600"/>
              </w:tabs>
              <w:rPr>
                <w:noProof/>
              </w:rPr>
            </w:pPr>
            <w:r w:rsidRPr="007D2A7B">
              <w:t>To ensure that effective mechanisms are in place to measure and report upon progress towards and achievement of key milestones and deliverables. Take the initiative in engaging with the appropriate managers, partners and stakeholders</w:t>
            </w:r>
            <w:r w:rsidR="00AA7042" w:rsidRPr="007D2A7B">
              <w:t xml:space="preserve"> to ensure projects remain on track, whilst escalating </w:t>
            </w:r>
            <w:r w:rsidR="0018406D" w:rsidRPr="007D2A7B">
              <w:t xml:space="preserve">any potential </w:t>
            </w:r>
            <w:r w:rsidR="00AA7042" w:rsidRPr="007D2A7B">
              <w:t>slippage or risks.</w:t>
            </w:r>
          </w:p>
          <w:p w:rsidR="0018406D" w:rsidRPr="007D2A7B" w:rsidRDefault="0018406D" w:rsidP="0018406D">
            <w:pPr>
              <w:tabs>
                <w:tab w:val="left" w:pos="2600"/>
              </w:tabs>
              <w:rPr>
                <w:noProof/>
              </w:rPr>
            </w:pPr>
          </w:p>
          <w:p w:rsidR="0018406D" w:rsidRPr="007D2A7B" w:rsidRDefault="0018406D" w:rsidP="00E91CE3">
            <w:pPr>
              <w:numPr>
                <w:ilvl w:val="0"/>
                <w:numId w:val="1"/>
              </w:numPr>
              <w:tabs>
                <w:tab w:val="left" w:pos="2600"/>
              </w:tabs>
              <w:rPr>
                <w:noProof/>
              </w:rPr>
            </w:pPr>
            <w:r w:rsidRPr="007D2A7B">
              <w:rPr>
                <w:noProof/>
              </w:rPr>
              <w:t>Undertake quantative and qualiative evaluation  to measure programme/project performance and realisation of benefits.</w:t>
            </w:r>
          </w:p>
          <w:p w:rsidR="0018406D" w:rsidRPr="007D2A7B" w:rsidRDefault="0018406D" w:rsidP="0018406D">
            <w:pPr>
              <w:tabs>
                <w:tab w:val="left" w:pos="2600"/>
              </w:tabs>
              <w:rPr>
                <w:noProof/>
              </w:rPr>
            </w:pPr>
          </w:p>
          <w:p w:rsidR="005F49A9" w:rsidRPr="007D2A7B" w:rsidRDefault="009E58D6" w:rsidP="005F49A9">
            <w:pPr>
              <w:numPr>
                <w:ilvl w:val="0"/>
                <w:numId w:val="1"/>
              </w:numPr>
              <w:tabs>
                <w:tab w:val="left" w:pos="2600"/>
              </w:tabs>
              <w:rPr>
                <w:noProof/>
              </w:rPr>
            </w:pPr>
            <w:r w:rsidRPr="007D2A7B">
              <w:t>Provide support</w:t>
            </w:r>
            <w:r w:rsidR="00C171F2" w:rsidRPr="007D2A7B">
              <w:t xml:space="preserve"> and guidance, </w:t>
            </w:r>
            <w:r w:rsidRPr="007D2A7B">
              <w:t>as necessary to project leads, senior officers and team members in project methodology and the use of project documentation to ensure a consistent corporate approach is applied</w:t>
            </w:r>
            <w:r w:rsidR="00C171F2" w:rsidRPr="007D2A7B">
              <w:t xml:space="preserve">. </w:t>
            </w:r>
          </w:p>
          <w:p w:rsidR="005F49A9" w:rsidRPr="007D2A7B" w:rsidRDefault="005F49A9" w:rsidP="005F49A9">
            <w:pPr>
              <w:pStyle w:val="ListParagraph"/>
            </w:pPr>
          </w:p>
          <w:p w:rsidR="000C568B" w:rsidRPr="007D2A7B" w:rsidRDefault="00CA433A" w:rsidP="005F49A9">
            <w:pPr>
              <w:numPr>
                <w:ilvl w:val="0"/>
                <w:numId w:val="1"/>
              </w:numPr>
              <w:tabs>
                <w:tab w:val="left" w:pos="2600"/>
              </w:tabs>
              <w:rPr>
                <w:noProof/>
              </w:rPr>
            </w:pPr>
            <w:r w:rsidRPr="007D2A7B">
              <w:t xml:space="preserve">Undertake research and </w:t>
            </w:r>
            <w:r w:rsidR="009E58D6" w:rsidRPr="007D2A7B">
              <w:t>analysis</w:t>
            </w:r>
            <w:r w:rsidRPr="007D2A7B">
              <w:t xml:space="preserve"> on behalf of the Group Manager/project lead(s), presenting information and reports which </w:t>
            </w:r>
            <w:r w:rsidR="009547B0" w:rsidRPr="007D2A7B">
              <w:t>meet</w:t>
            </w:r>
            <w:r w:rsidRPr="007D2A7B">
              <w:t xml:space="preserve"> specified requirements.</w:t>
            </w:r>
          </w:p>
          <w:p w:rsidR="0018406D" w:rsidRPr="007D2A7B" w:rsidRDefault="0018406D" w:rsidP="0018406D">
            <w:pPr>
              <w:tabs>
                <w:tab w:val="left" w:pos="2600"/>
              </w:tabs>
            </w:pPr>
          </w:p>
          <w:p w:rsidR="00A86769" w:rsidRPr="007D2A7B" w:rsidRDefault="00A86769" w:rsidP="00603580">
            <w:pPr>
              <w:numPr>
                <w:ilvl w:val="0"/>
                <w:numId w:val="1"/>
              </w:numPr>
              <w:tabs>
                <w:tab w:val="left" w:pos="2600"/>
              </w:tabs>
            </w:pPr>
            <w:r w:rsidRPr="007D2A7B">
              <w:t>To c</w:t>
            </w:r>
            <w:r w:rsidR="0018406D" w:rsidRPr="007D2A7B">
              <w:t xml:space="preserve">oordinate the Business Support </w:t>
            </w:r>
            <w:r w:rsidRPr="007D2A7B">
              <w:t xml:space="preserve">structure and support the Group </w:t>
            </w:r>
            <w:r w:rsidR="00A55F46" w:rsidRPr="007D2A7B">
              <w:t xml:space="preserve">and Team </w:t>
            </w:r>
            <w:r w:rsidRPr="007D2A7B">
              <w:t>Manager</w:t>
            </w:r>
            <w:r w:rsidR="00A55F46" w:rsidRPr="007D2A7B">
              <w:t>’s</w:t>
            </w:r>
            <w:r w:rsidRPr="007D2A7B">
              <w:t xml:space="preserve"> </w:t>
            </w:r>
            <w:r w:rsidR="00A55F46" w:rsidRPr="007D2A7B">
              <w:t xml:space="preserve">in the management and monitoring of </w:t>
            </w:r>
            <w:r w:rsidRPr="007D2A7B">
              <w:t>associated budgets and income</w:t>
            </w:r>
            <w:r w:rsidR="00C171F2" w:rsidRPr="007D2A7B">
              <w:t xml:space="preserve">. </w:t>
            </w:r>
          </w:p>
          <w:p w:rsidR="00603580" w:rsidRPr="007D2A7B" w:rsidRDefault="00603580" w:rsidP="00E05928">
            <w:pPr>
              <w:tabs>
                <w:tab w:val="left" w:pos="2600"/>
              </w:tabs>
            </w:pPr>
          </w:p>
        </w:tc>
        <w:tc>
          <w:tcPr>
            <w:tcW w:w="7200" w:type="dxa"/>
            <w:gridSpan w:val="2"/>
            <w:shd w:val="clear" w:color="auto" w:fill="auto"/>
          </w:tcPr>
          <w:p w:rsidR="00C46382" w:rsidRPr="007D2A7B" w:rsidRDefault="00C46382" w:rsidP="00C46382">
            <w:pPr>
              <w:rPr>
                <w:b/>
                <w:i/>
              </w:rPr>
            </w:pPr>
            <w:r w:rsidRPr="007D2A7B">
              <w:rPr>
                <w:b/>
                <w:i/>
              </w:rPr>
              <w:lastRenderedPageBreak/>
              <w:t>Key Accountabilities</w:t>
            </w:r>
          </w:p>
          <w:p w:rsidR="00770DBE" w:rsidRPr="007D2A7B" w:rsidRDefault="00770DBE" w:rsidP="00C46382">
            <w:pPr>
              <w:rPr>
                <w:b/>
                <w:i/>
              </w:rPr>
            </w:pPr>
          </w:p>
          <w:p w:rsidR="000C568B" w:rsidRPr="007D2A7B" w:rsidRDefault="00BA55C2" w:rsidP="00770DBE">
            <w:pPr>
              <w:numPr>
                <w:ilvl w:val="0"/>
                <w:numId w:val="12"/>
              </w:numPr>
            </w:pPr>
            <w:r w:rsidRPr="007D2A7B">
              <w:t>The provision of timely, reliable, focussed suppor</w:t>
            </w:r>
            <w:r w:rsidR="004574E4" w:rsidRPr="007D2A7B">
              <w:t>t to senior managers/officers which</w:t>
            </w:r>
            <w:r w:rsidRPr="007D2A7B">
              <w:t xml:space="preserve"> ensure their input</w:t>
            </w:r>
            <w:r w:rsidR="004574E4" w:rsidRPr="007D2A7B">
              <w:t>s are</w:t>
            </w:r>
            <w:r w:rsidRPr="007D2A7B">
              <w:t xml:space="preserve"> optimised</w:t>
            </w:r>
            <w:r w:rsidR="004574E4" w:rsidRPr="007D2A7B">
              <w:t>.</w:t>
            </w:r>
          </w:p>
          <w:p w:rsidR="0018406D" w:rsidRPr="007D2A7B" w:rsidRDefault="0018406D" w:rsidP="0018406D"/>
          <w:p w:rsidR="000C568B" w:rsidRPr="007D2A7B" w:rsidRDefault="000C568B" w:rsidP="000C568B"/>
          <w:p w:rsidR="000E5A30" w:rsidRPr="007D2A7B" w:rsidRDefault="000E5A30" w:rsidP="000E5A30">
            <w:pPr>
              <w:pStyle w:val="ListParagraph"/>
              <w:numPr>
                <w:ilvl w:val="0"/>
                <w:numId w:val="12"/>
              </w:numPr>
            </w:pPr>
            <w:r w:rsidRPr="007D2A7B">
              <w:t>The successful delivery of the project in accordance with plan and schedule.</w:t>
            </w:r>
          </w:p>
          <w:p w:rsidR="000E5A30" w:rsidRPr="007D2A7B" w:rsidRDefault="000E5A30" w:rsidP="000C568B"/>
          <w:p w:rsidR="000E5A30" w:rsidRPr="007D2A7B" w:rsidRDefault="000E5A30" w:rsidP="000C568B"/>
          <w:p w:rsidR="000E5A30" w:rsidRPr="007D2A7B" w:rsidRDefault="000E5A30" w:rsidP="000C568B"/>
          <w:p w:rsidR="000C568B" w:rsidRPr="007D2A7B" w:rsidRDefault="004574E4" w:rsidP="0018406D">
            <w:pPr>
              <w:numPr>
                <w:ilvl w:val="0"/>
                <w:numId w:val="12"/>
              </w:numPr>
            </w:pPr>
            <w:r w:rsidRPr="007D2A7B">
              <w:t>The acquisition and presentation of relevant intelligence/information which underpins project initiation, definition and planning.</w:t>
            </w:r>
          </w:p>
          <w:p w:rsidR="0018406D" w:rsidRPr="007D2A7B" w:rsidRDefault="0018406D" w:rsidP="0018406D"/>
          <w:p w:rsidR="000C568B" w:rsidRPr="007D2A7B" w:rsidRDefault="000C568B" w:rsidP="000C568B">
            <w:pPr>
              <w:pStyle w:val="ListParagraph"/>
            </w:pPr>
          </w:p>
          <w:p w:rsidR="000C568B" w:rsidRPr="007D2A7B" w:rsidRDefault="0018406D" w:rsidP="00770DBE">
            <w:pPr>
              <w:numPr>
                <w:ilvl w:val="0"/>
                <w:numId w:val="12"/>
              </w:numPr>
            </w:pPr>
            <w:r w:rsidRPr="007D2A7B">
              <w:t>The effective monitoring of project performance which maximises the chances of project success.</w:t>
            </w:r>
          </w:p>
          <w:p w:rsidR="0018406D" w:rsidRPr="007D2A7B" w:rsidRDefault="0018406D" w:rsidP="0018406D">
            <w:pPr>
              <w:pStyle w:val="ListParagraph"/>
            </w:pPr>
          </w:p>
          <w:p w:rsidR="0018406D" w:rsidRPr="007D2A7B" w:rsidRDefault="0018406D" w:rsidP="0018406D"/>
          <w:p w:rsidR="0018406D" w:rsidRPr="007D2A7B" w:rsidRDefault="0018406D" w:rsidP="0018406D"/>
          <w:p w:rsidR="0018406D" w:rsidRPr="007D2A7B" w:rsidRDefault="0018406D" w:rsidP="0018406D">
            <w:pPr>
              <w:pStyle w:val="ListParagraph"/>
            </w:pPr>
          </w:p>
          <w:p w:rsidR="00FE55F8" w:rsidRPr="007D2A7B" w:rsidRDefault="0018406D" w:rsidP="0018406D">
            <w:pPr>
              <w:numPr>
                <w:ilvl w:val="0"/>
                <w:numId w:val="12"/>
              </w:numPr>
            </w:pPr>
            <w:r w:rsidRPr="007D2A7B">
              <w:t>Provision of reports which illustrate the impact of programmes/projects, the realisation of benefits and identifies any need for further work.</w:t>
            </w:r>
          </w:p>
          <w:p w:rsidR="00D75E4C" w:rsidRPr="007D2A7B" w:rsidRDefault="00D75E4C" w:rsidP="00D75E4C"/>
          <w:p w:rsidR="00FE55F8" w:rsidRPr="007D2A7B" w:rsidRDefault="00FE55F8" w:rsidP="00770DBE">
            <w:pPr>
              <w:numPr>
                <w:ilvl w:val="0"/>
                <w:numId w:val="12"/>
              </w:numPr>
            </w:pPr>
            <w:r w:rsidRPr="007D2A7B">
              <w:t>Actively c</w:t>
            </w:r>
            <w:r w:rsidR="006E30B4" w:rsidRPr="007D2A7B">
              <w:t xml:space="preserve">ontribute to the </w:t>
            </w:r>
            <w:r w:rsidRPr="007D2A7B">
              <w:t xml:space="preserve">knowledge and learning </w:t>
            </w:r>
            <w:r w:rsidR="006E30B4" w:rsidRPr="007D2A7B">
              <w:t xml:space="preserve">of others </w:t>
            </w:r>
            <w:r w:rsidRPr="007D2A7B">
              <w:t xml:space="preserve">to increase the effectiveness of </w:t>
            </w:r>
            <w:r w:rsidR="006E30B4" w:rsidRPr="007D2A7B">
              <w:t>the programme/project</w:t>
            </w:r>
            <w:r w:rsidRPr="007D2A7B">
              <w:t>.</w:t>
            </w:r>
          </w:p>
          <w:p w:rsidR="005F49A9" w:rsidRPr="007D2A7B" w:rsidRDefault="005F49A9" w:rsidP="005F49A9">
            <w:pPr>
              <w:ind w:left="360"/>
            </w:pPr>
          </w:p>
          <w:p w:rsidR="0018406D" w:rsidRPr="007D2A7B" w:rsidRDefault="0018406D" w:rsidP="0018406D"/>
          <w:p w:rsidR="000C568B" w:rsidRPr="007D2A7B" w:rsidRDefault="000C568B" w:rsidP="000E5A30"/>
          <w:p w:rsidR="00E05928" w:rsidRPr="007D2A7B" w:rsidRDefault="006E30B4" w:rsidP="00770DBE">
            <w:pPr>
              <w:numPr>
                <w:ilvl w:val="0"/>
                <w:numId w:val="12"/>
              </w:numPr>
            </w:pPr>
            <w:r w:rsidRPr="007D2A7B">
              <w:t xml:space="preserve">Create informative and relevant data </w:t>
            </w:r>
            <w:r w:rsidR="005F49A9" w:rsidRPr="007D2A7B">
              <w:t>to the required</w:t>
            </w:r>
            <w:r w:rsidRPr="007D2A7B">
              <w:t xml:space="preserve"> </w:t>
            </w:r>
            <w:r w:rsidR="005F49A9" w:rsidRPr="007D2A7B">
              <w:t>specification within the required timescale.</w:t>
            </w:r>
          </w:p>
          <w:p w:rsidR="00A06E84" w:rsidRPr="007D2A7B" w:rsidRDefault="00A06E84" w:rsidP="00A06E84"/>
        </w:tc>
      </w:tr>
      <w:tr w:rsidR="007D2A7B" w:rsidRPr="007D2A7B" w:rsidTr="00E05928">
        <w:trPr>
          <w:gridBefore w:val="1"/>
          <w:wBefore w:w="180" w:type="dxa"/>
        </w:trPr>
        <w:tc>
          <w:tcPr>
            <w:tcW w:w="14940" w:type="dxa"/>
            <w:gridSpan w:val="5"/>
            <w:shd w:val="clear" w:color="auto" w:fill="auto"/>
          </w:tcPr>
          <w:p w:rsidR="00F15FE9" w:rsidRPr="007D2A7B" w:rsidRDefault="00C46382" w:rsidP="00C46382">
            <w:pPr>
              <w:rPr>
                <w:b/>
              </w:rPr>
            </w:pPr>
            <w:r w:rsidRPr="007D2A7B">
              <w:rPr>
                <w:b/>
              </w:rPr>
              <w:lastRenderedPageBreak/>
              <w:t>The post holder will perform any duty or task that is appropriate for the role described</w:t>
            </w:r>
          </w:p>
        </w:tc>
      </w:tr>
      <w:tr w:rsidR="007D2A7B" w:rsidRPr="007D2A7B" w:rsidTr="00E05928">
        <w:trPr>
          <w:gridBefore w:val="1"/>
          <w:wBefore w:w="180" w:type="dxa"/>
        </w:trPr>
        <w:tc>
          <w:tcPr>
            <w:tcW w:w="14940" w:type="dxa"/>
            <w:gridSpan w:val="5"/>
            <w:shd w:val="clear" w:color="auto" w:fill="auto"/>
          </w:tcPr>
          <w:p w:rsidR="00F15FE9" w:rsidRPr="007D2A7B" w:rsidRDefault="00F15FE9" w:rsidP="00C46382">
            <w:pPr>
              <w:rPr>
                <w:b/>
                <w:i/>
              </w:rPr>
            </w:pPr>
            <w:r w:rsidRPr="007D2A7B">
              <w:rPr>
                <w:b/>
                <w:i/>
              </w:rPr>
              <w:t>Dimensions</w:t>
            </w:r>
          </w:p>
          <w:p w:rsidR="00F15FE9" w:rsidRPr="007D2A7B" w:rsidRDefault="00F15FE9" w:rsidP="00C46382">
            <w:pPr>
              <w:rPr>
                <w:b/>
                <w:i/>
              </w:rPr>
            </w:pPr>
          </w:p>
          <w:p w:rsidR="00F15FE9" w:rsidRPr="007D2A7B" w:rsidRDefault="00F15FE9" w:rsidP="00F15FE9">
            <w:pPr>
              <w:pStyle w:val="ListParagraph"/>
              <w:numPr>
                <w:ilvl w:val="0"/>
                <w:numId w:val="13"/>
              </w:numPr>
            </w:pPr>
            <w:r w:rsidRPr="007D2A7B">
              <w:t>Corporate programmes and projects with cross-departmental impact on support service functions.</w:t>
            </w:r>
          </w:p>
          <w:p w:rsidR="00D00F76" w:rsidRPr="007D2A7B" w:rsidRDefault="00D00F76" w:rsidP="00D00F76"/>
          <w:p w:rsidR="00F15FE9" w:rsidRPr="007D2A7B" w:rsidRDefault="00D00F76" w:rsidP="00F15FE9">
            <w:pPr>
              <w:pStyle w:val="ListParagraph"/>
              <w:numPr>
                <w:ilvl w:val="0"/>
                <w:numId w:val="13"/>
              </w:numPr>
            </w:pPr>
            <w:r w:rsidRPr="007D2A7B">
              <w:t>Supports the delivery of improvement and efficiency programmes/projects which directly impact upon a service budget of c£8m.</w:t>
            </w:r>
          </w:p>
          <w:p w:rsidR="00D00F76" w:rsidRPr="007D2A7B" w:rsidRDefault="00D00F76" w:rsidP="00D00F76">
            <w:pPr>
              <w:pStyle w:val="ListParagraph"/>
            </w:pPr>
          </w:p>
          <w:p w:rsidR="00D00F76" w:rsidRPr="007D2A7B" w:rsidRDefault="00D00F76" w:rsidP="00F15FE9">
            <w:pPr>
              <w:pStyle w:val="ListParagraph"/>
              <w:numPr>
                <w:ilvl w:val="0"/>
                <w:numId w:val="13"/>
              </w:numPr>
            </w:pPr>
            <w:r w:rsidRPr="007D2A7B">
              <w:t>Manages small scale projects up to £250,000 in value.</w:t>
            </w:r>
          </w:p>
          <w:p w:rsidR="00D00F76" w:rsidRPr="007D2A7B" w:rsidRDefault="00D00F76" w:rsidP="00D00F76">
            <w:pPr>
              <w:pStyle w:val="ListParagraph"/>
            </w:pPr>
          </w:p>
          <w:p w:rsidR="00D00F76" w:rsidRPr="007D2A7B" w:rsidRDefault="00D00F76" w:rsidP="00F15FE9">
            <w:pPr>
              <w:pStyle w:val="ListParagraph"/>
              <w:numPr>
                <w:ilvl w:val="0"/>
                <w:numId w:val="13"/>
              </w:numPr>
            </w:pPr>
            <w:r w:rsidRPr="007D2A7B">
              <w:t>Builds relationship with and co-ordinates the work between multiple partners, both internally and externally.</w:t>
            </w:r>
          </w:p>
          <w:p w:rsidR="00D00F76" w:rsidRPr="007D2A7B" w:rsidRDefault="00D00F76" w:rsidP="00D00F76">
            <w:pPr>
              <w:pStyle w:val="ListParagraph"/>
            </w:pPr>
          </w:p>
          <w:p w:rsidR="00D00F76" w:rsidRPr="007D2A7B" w:rsidRDefault="00D00F76" w:rsidP="00672E5D">
            <w:pPr>
              <w:pStyle w:val="ListParagraph"/>
              <w:numPr>
                <w:ilvl w:val="0"/>
                <w:numId w:val="13"/>
              </w:numPr>
            </w:pPr>
            <w:r w:rsidRPr="007D2A7B">
              <w:t xml:space="preserve"> Engages with a wide range of stakeholders, up to and including Service Director level, across NCC directorates, </w:t>
            </w:r>
            <w:r w:rsidR="00672E5D" w:rsidRPr="007D2A7B">
              <w:t>a</w:t>
            </w:r>
            <w:r w:rsidR="00890E74" w:rsidRPr="007D2A7B">
              <w:t>nd external to the organisation</w:t>
            </w:r>
            <w:r w:rsidR="000E5A30" w:rsidRPr="007D2A7B">
              <w:t>.</w:t>
            </w:r>
          </w:p>
          <w:p w:rsidR="00672E5D" w:rsidRPr="007D2A7B" w:rsidRDefault="00672E5D" w:rsidP="00672E5D"/>
        </w:tc>
      </w:tr>
      <w:tr w:rsidR="007D2A7B" w:rsidRPr="007D2A7B" w:rsidTr="00E05928">
        <w:tc>
          <w:tcPr>
            <w:tcW w:w="15120" w:type="dxa"/>
            <w:gridSpan w:val="6"/>
            <w:shd w:val="clear" w:color="auto" w:fill="auto"/>
          </w:tcPr>
          <w:p w:rsidR="00C46382" w:rsidRPr="007D2A7B" w:rsidRDefault="00C46382" w:rsidP="00C46382">
            <w:pPr>
              <w:rPr>
                <w:b/>
                <w:i/>
              </w:rPr>
            </w:pPr>
            <w:r w:rsidRPr="007D2A7B">
              <w:rPr>
                <w:b/>
                <w:i/>
              </w:rPr>
              <w:t>Person Specification</w:t>
            </w:r>
          </w:p>
          <w:p w:rsidR="00C46382" w:rsidRPr="007D2A7B" w:rsidRDefault="00C46382" w:rsidP="00C46382">
            <w:pPr>
              <w:rPr>
                <w:b/>
              </w:rPr>
            </w:pPr>
          </w:p>
        </w:tc>
      </w:tr>
      <w:tr w:rsidR="007D2A7B" w:rsidRPr="007D2A7B" w:rsidTr="00E05928">
        <w:tc>
          <w:tcPr>
            <w:tcW w:w="7560" w:type="dxa"/>
            <w:gridSpan w:val="3"/>
            <w:shd w:val="clear" w:color="auto" w:fill="auto"/>
          </w:tcPr>
          <w:p w:rsidR="00C46382" w:rsidRPr="007D2A7B" w:rsidRDefault="00C46382" w:rsidP="00057D32">
            <w:pPr>
              <w:ind w:firstLine="360"/>
              <w:rPr>
                <w:b/>
                <w:i/>
              </w:rPr>
            </w:pPr>
            <w:r w:rsidRPr="007D2A7B">
              <w:rPr>
                <w:b/>
                <w:i/>
              </w:rPr>
              <w:t>E</w:t>
            </w:r>
            <w:r w:rsidR="000922ED" w:rsidRPr="007D2A7B">
              <w:rPr>
                <w:b/>
                <w:i/>
              </w:rPr>
              <w:t>xperience</w:t>
            </w:r>
            <w:r w:rsidR="00F412E9" w:rsidRPr="007D2A7B">
              <w:rPr>
                <w:b/>
                <w:i/>
              </w:rPr>
              <w:t>,</w:t>
            </w:r>
            <w:r w:rsidRPr="007D2A7B">
              <w:rPr>
                <w:b/>
                <w:i/>
              </w:rPr>
              <w:t xml:space="preserve"> Knowledge</w:t>
            </w:r>
            <w:r w:rsidR="00BA13B0" w:rsidRPr="007D2A7B">
              <w:rPr>
                <w:b/>
                <w:i/>
              </w:rPr>
              <w:t xml:space="preserve"> and</w:t>
            </w:r>
            <w:r w:rsidR="00F412E9" w:rsidRPr="007D2A7B">
              <w:rPr>
                <w:b/>
                <w:i/>
              </w:rPr>
              <w:t xml:space="preserve"> Qualifications</w:t>
            </w:r>
          </w:p>
          <w:p w:rsidR="00A348EE" w:rsidRPr="007D2A7B" w:rsidRDefault="00A348EE" w:rsidP="00085F05"/>
          <w:p w:rsidR="00085F05" w:rsidRPr="007D2A7B" w:rsidRDefault="000C568B" w:rsidP="00C12E6C">
            <w:pPr>
              <w:numPr>
                <w:ilvl w:val="0"/>
                <w:numId w:val="3"/>
              </w:numPr>
            </w:pPr>
            <w:r w:rsidRPr="007D2A7B">
              <w:rPr>
                <w:rFonts w:cs="Arial"/>
              </w:rPr>
              <w:t>Evidence of continued prof</w:t>
            </w:r>
            <w:r w:rsidR="00BA13B0" w:rsidRPr="007D2A7B">
              <w:rPr>
                <w:rFonts w:cs="Arial"/>
              </w:rPr>
              <w:t>essional development, preferably</w:t>
            </w:r>
            <w:r w:rsidRPr="007D2A7B">
              <w:rPr>
                <w:rFonts w:cs="Arial"/>
              </w:rPr>
              <w:t xml:space="preserve"> to include a p</w:t>
            </w:r>
            <w:r w:rsidR="000922ED" w:rsidRPr="007D2A7B">
              <w:rPr>
                <w:rFonts w:cs="Arial"/>
              </w:rPr>
              <w:t>roject management qualification</w:t>
            </w:r>
            <w:r w:rsidRPr="007D2A7B">
              <w:rPr>
                <w:rFonts w:cs="Arial"/>
              </w:rPr>
              <w:t xml:space="preserve"> </w:t>
            </w:r>
            <w:r w:rsidR="005A7E5B" w:rsidRPr="007D2A7B">
              <w:rPr>
                <w:rFonts w:cs="Arial"/>
              </w:rPr>
              <w:t>e.g.</w:t>
            </w:r>
            <w:r w:rsidR="00BA13B0" w:rsidRPr="007D2A7B">
              <w:rPr>
                <w:rFonts w:cs="Arial"/>
              </w:rPr>
              <w:t xml:space="preserve"> PRINCE2</w:t>
            </w:r>
          </w:p>
          <w:p w:rsidR="00F412E9" w:rsidRPr="007D2A7B" w:rsidRDefault="0002037A" w:rsidP="00A348EE">
            <w:pPr>
              <w:numPr>
                <w:ilvl w:val="0"/>
                <w:numId w:val="3"/>
              </w:numPr>
            </w:pPr>
            <w:r w:rsidRPr="007D2A7B">
              <w:rPr>
                <w:rFonts w:cs="Arial"/>
              </w:rPr>
              <w:lastRenderedPageBreak/>
              <w:t>Significant e</w:t>
            </w:r>
            <w:r w:rsidR="00456531" w:rsidRPr="007D2A7B">
              <w:rPr>
                <w:rFonts w:cs="Arial"/>
              </w:rPr>
              <w:t xml:space="preserve">xperience of successfully </w:t>
            </w:r>
            <w:r w:rsidRPr="007D2A7B">
              <w:rPr>
                <w:rFonts w:cs="Arial"/>
              </w:rPr>
              <w:t>delivering</w:t>
            </w:r>
            <w:r w:rsidR="00456531" w:rsidRPr="007D2A7B">
              <w:rPr>
                <w:rFonts w:cs="Arial"/>
              </w:rPr>
              <w:t xml:space="preserve"> service improvement, change </w:t>
            </w:r>
            <w:r w:rsidRPr="007D2A7B">
              <w:rPr>
                <w:rFonts w:cs="Arial"/>
              </w:rPr>
              <w:t xml:space="preserve">and / </w:t>
            </w:r>
            <w:r w:rsidR="00456531" w:rsidRPr="007D2A7B">
              <w:rPr>
                <w:rFonts w:cs="Arial"/>
              </w:rPr>
              <w:t>or organisational development, preferably within a large multifaceted organisation</w:t>
            </w:r>
          </w:p>
          <w:p w:rsidR="00F412E9" w:rsidRPr="007D2A7B" w:rsidRDefault="00F412E9" w:rsidP="00A348EE">
            <w:pPr>
              <w:numPr>
                <w:ilvl w:val="0"/>
                <w:numId w:val="3"/>
              </w:numPr>
            </w:pPr>
            <w:r w:rsidRPr="007D2A7B">
              <w:rPr>
                <w:rFonts w:cs="Arial"/>
              </w:rPr>
              <w:t xml:space="preserve">Significant experience of </w:t>
            </w:r>
            <w:r w:rsidR="00C12E6C" w:rsidRPr="007D2A7B">
              <w:rPr>
                <w:rFonts w:cs="Arial"/>
              </w:rPr>
              <w:t xml:space="preserve">working, with minimal supervision, </w:t>
            </w:r>
            <w:r w:rsidR="0002037A" w:rsidRPr="007D2A7B">
              <w:rPr>
                <w:rFonts w:cs="Arial"/>
              </w:rPr>
              <w:t>in a developmental role</w:t>
            </w:r>
            <w:r w:rsidR="00CD5184" w:rsidRPr="007D2A7B">
              <w:rPr>
                <w:rFonts w:cs="Arial"/>
              </w:rPr>
              <w:t xml:space="preserve"> </w:t>
            </w:r>
            <w:r w:rsidR="00765C42" w:rsidRPr="007D2A7B">
              <w:rPr>
                <w:rFonts w:cs="Arial"/>
              </w:rPr>
              <w:t>(e.g.</w:t>
            </w:r>
            <w:r w:rsidR="00C12E6C" w:rsidRPr="007D2A7B">
              <w:rPr>
                <w:rFonts w:cs="Arial"/>
              </w:rPr>
              <w:t xml:space="preserve"> </w:t>
            </w:r>
            <w:r w:rsidR="00CD5184" w:rsidRPr="007D2A7B">
              <w:rPr>
                <w:rFonts w:cs="Arial"/>
              </w:rPr>
              <w:t>leading work streams</w:t>
            </w:r>
            <w:r w:rsidR="0002037A" w:rsidRPr="007D2A7B">
              <w:rPr>
                <w:rFonts w:cs="Arial"/>
              </w:rPr>
              <w:t xml:space="preserve"> within</w:t>
            </w:r>
            <w:r w:rsidR="00456531" w:rsidRPr="007D2A7B">
              <w:rPr>
                <w:rFonts w:cs="Arial"/>
              </w:rPr>
              <w:t xml:space="preserve"> project</w:t>
            </w:r>
            <w:r w:rsidR="0002037A" w:rsidRPr="007D2A7B">
              <w:rPr>
                <w:rFonts w:cs="Arial"/>
              </w:rPr>
              <w:t>s</w:t>
            </w:r>
            <w:r w:rsidR="00765C42" w:rsidRPr="007D2A7B">
              <w:rPr>
                <w:rFonts w:cs="Arial"/>
              </w:rPr>
              <w:t>)</w:t>
            </w:r>
          </w:p>
          <w:p w:rsidR="00F412E9" w:rsidRPr="007D2A7B" w:rsidRDefault="00F412E9" w:rsidP="00C12E6C">
            <w:pPr>
              <w:numPr>
                <w:ilvl w:val="0"/>
                <w:numId w:val="3"/>
              </w:numPr>
            </w:pPr>
            <w:r w:rsidRPr="007D2A7B">
              <w:rPr>
                <w:rFonts w:cs="Arial"/>
              </w:rPr>
              <w:t xml:space="preserve">Significant experience of </w:t>
            </w:r>
            <w:r w:rsidR="0002037A" w:rsidRPr="007D2A7B">
              <w:rPr>
                <w:rFonts w:cs="Arial"/>
              </w:rPr>
              <w:t xml:space="preserve">successfully </w:t>
            </w:r>
            <w:r w:rsidRPr="007D2A7B">
              <w:rPr>
                <w:rFonts w:cs="Arial"/>
              </w:rPr>
              <w:t xml:space="preserve">working with a range of senior managers and </w:t>
            </w:r>
            <w:r w:rsidR="000922ED" w:rsidRPr="007D2A7B">
              <w:rPr>
                <w:rFonts w:cs="Arial"/>
              </w:rPr>
              <w:t xml:space="preserve">stakeholders </w:t>
            </w:r>
            <w:r w:rsidRPr="007D2A7B">
              <w:rPr>
                <w:rFonts w:cs="Arial"/>
              </w:rPr>
              <w:t xml:space="preserve"> across a large organisation</w:t>
            </w:r>
            <w:r w:rsidR="00940D8E" w:rsidRPr="007D2A7B">
              <w:rPr>
                <w:rFonts w:cs="Arial"/>
              </w:rPr>
              <w:t xml:space="preserve"> preferably within l</w:t>
            </w:r>
            <w:r w:rsidR="004208B3" w:rsidRPr="007D2A7B">
              <w:rPr>
                <w:rFonts w:cs="Arial"/>
              </w:rPr>
              <w:t>oc</w:t>
            </w:r>
            <w:r w:rsidR="00940D8E" w:rsidRPr="007D2A7B">
              <w:rPr>
                <w:rFonts w:cs="Arial"/>
              </w:rPr>
              <w:t>al g</w:t>
            </w:r>
            <w:r w:rsidR="004208B3" w:rsidRPr="007D2A7B">
              <w:rPr>
                <w:rFonts w:cs="Arial"/>
              </w:rPr>
              <w:t xml:space="preserve">overnment </w:t>
            </w:r>
          </w:p>
          <w:p w:rsidR="00456531" w:rsidRPr="007D2A7B" w:rsidRDefault="00456531" w:rsidP="00A348EE">
            <w:pPr>
              <w:numPr>
                <w:ilvl w:val="0"/>
                <w:numId w:val="3"/>
              </w:numPr>
            </w:pPr>
            <w:r w:rsidRPr="007D2A7B">
              <w:rPr>
                <w:rFonts w:cs="Arial"/>
              </w:rPr>
              <w:t>Experience and understanding of financial/budget management</w:t>
            </w:r>
          </w:p>
          <w:p w:rsidR="004208B3" w:rsidRPr="007D2A7B" w:rsidRDefault="004208B3" w:rsidP="00A348EE">
            <w:pPr>
              <w:numPr>
                <w:ilvl w:val="0"/>
                <w:numId w:val="3"/>
              </w:numPr>
            </w:pPr>
            <w:r w:rsidRPr="007D2A7B">
              <w:rPr>
                <w:rFonts w:cs="Arial"/>
              </w:rPr>
              <w:t>Ability to solve problems, recommend solutions and make decisions to drive forward project delivery.</w:t>
            </w:r>
          </w:p>
          <w:p w:rsidR="00A348EE" w:rsidRPr="007D2A7B" w:rsidRDefault="00A348EE" w:rsidP="000C568B">
            <w:pPr>
              <w:ind w:left="720"/>
            </w:pPr>
          </w:p>
        </w:tc>
        <w:tc>
          <w:tcPr>
            <w:tcW w:w="7560" w:type="dxa"/>
            <w:gridSpan w:val="3"/>
            <w:vMerge w:val="restart"/>
            <w:shd w:val="clear" w:color="auto" w:fill="auto"/>
          </w:tcPr>
          <w:p w:rsidR="00C46382" w:rsidRPr="007D2A7B" w:rsidRDefault="00C46382" w:rsidP="00C46382">
            <w:pPr>
              <w:rPr>
                <w:b/>
              </w:rPr>
            </w:pPr>
          </w:p>
          <w:p w:rsidR="00456531" w:rsidRPr="007D2A7B" w:rsidRDefault="00456531" w:rsidP="00456531">
            <w:pPr>
              <w:ind w:left="360"/>
              <w:rPr>
                <w:b/>
                <w:i/>
              </w:rPr>
            </w:pPr>
            <w:r w:rsidRPr="007D2A7B">
              <w:rPr>
                <w:b/>
                <w:i/>
              </w:rPr>
              <w:t xml:space="preserve">Personal </w:t>
            </w:r>
            <w:r w:rsidR="001306A5" w:rsidRPr="007D2A7B">
              <w:rPr>
                <w:b/>
                <w:i/>
              </w:rPr>
              <w:t>S</w:t>
            </w:r>
            <w:r w:rsidRPr="007D2A7B">
              <w:rPr>
                <w:b/>
                <w:i/>
              </w:rPr>
              <w:t xml:space="preserve">kills and </w:t>
            </w:r>
            <w:r w:rsidR="001306A5" w:rsidRPr="007D2A7B">
              <w:rPr>
                <w:b/>
                <w:i/>
              </w:rPr>
              <w:t>G</w:t>
            </w:r>
            <w:r w:rsidRPr="007D2A7B">
              <w:rPr>
                <w:b/>
                <w:i/>
              </w:rPr>
              <w:t>eneral</w:t>
            </w:r>
            <w:r w:rsidR="001306A5" w:rsidRPr="007D2A7B">
              <w:rPr>
                <w:b/>
                <w:i/>
              </w:rPr>
              <w:t xml:space="preserve"> C</w:t>
            </w:r>
            <w:r w:rsidRPr="007D2A7B">
              <w:rPr>
                <w:b/>
                <w:i/>
              </w:rPr>
              <w:t>ompetencies</w:t>
            </w:r>
          </w:p>
          <w:p w:rsidR="00456531" w:rsidRPr="007D2A7B" w:rsidRDefault="00456531" w:rsidP="00456531">
            <w:pPr>
              <w:ind w:left="360"/>
              <w:rPr>
                <w:i/>
              </w:rPr>
            </w:pPr>
          </w:p>
          <w:p w:rsidR="00456531" w:rsidRPr="007D2A7B" w:rsidRDefault="00456531" w:rsidP="00456531">
            <w:pPr>
              <w:numPr>
                <w:ilvl w:val="0"/>
                <w:numId w:val="3"/>
              </w:numPr>
            </w:pPr>
            <w:r w:rsidRPr="007D2A7B">
              <w:lastRenderedPageBreak/>
              <w:t>To be positive, flexible, versatile and resilient remaining outc</w:t>
            </w:r>
            <w:r w:rsidR="00BA13B0" w:rsidRPr="007D2A7B">
              <w:t>ome focussed to achieve success</w:t>
            </w:r>
          </w:p>
          <w:p w:rsidR="00456531" w:rsidRPr="007D2A7B" w:rsidRDefault="00456531" w:rsidP="00D2129A">
            <w:pPr>
              <w:numPr>
                <w:ilvl w:val="0"/>
                <w:numId w:val="3"/>
              </w:numPr>
            </w:pPr>
            <w:r w:rsidRPr="007D2A7B">
              <w:t xml:space="preserve">A desire to drive innovation and </w:t>
            </w:r>
            <w:r w:rsidR="00D2129A" w:rsidRPr="007D2A7B">
              <w:t xml:space="preserve">improve efficiency and effectiveness </w:t>
            </w:r>
          </w:p>
          <w:p w:rsidR="00456531" w:rsidRPr="007D2A7B" w:rsidRDefault="00A85B43" w:rsidP="00456531">
            <w:pPr>
              <w:numPr>
                <w:ilvl w:val="0"/>
                <w:numId w:val="3"/>
              </w:numPr>
            </w:pPr>
            <w:r w:rsidRPr="007D2A7B">
              <w:t>Take</w:t>
            </w:r>
            <w:r w:rsidR="00456531" w:rsidRPr="007D2A7B">
              <w:t xml:space="preserve"> an active role in managing risk, health and safety issues.</w:t>
            </w:r>
          </w:p>
          <w:p w:rsidR="00C46382" w:rsidRPr="007D2A7B" w:rsidRDefault="00C46382" w:rsidP="000922ED">
            <w:pPr>
              <w:ind w:left="720"/>
            </w:pPr>
          </w:p>
          <w:p w:rsidR="00940D8E" w:rsidRPr="007D2A7B" w:rsidRDefault="00940D8E" w:rsidP="00E05928"/>
        </w:tc>
      </w:tr>
      <w:tr w:rsidR="007D2A7B" w:rsidRPr="007D2A7B" w:rsidTr="00E05928">
        <w:tc>
          <w:tcPr>
            <w:tcW w:w="7560" w:type="dxa"/>
            <w:gridSpan w:val="3"/>
            <w:shd w:val="clear" w:color="auto" w:fill="auto"/>
          </w:tcPr>
          <w:p w:rsidR="00F50DB9" w:rsidRPr="007D2A7B" w:rsidRDefault="00F412E9" w:rsidP="00F766B9">
            <w:pPr>
              <w:ind w:left="360"/>
              <w:rPr>
                <w:b/>
                <w:i/>
              </w:rPr>
            </w:pPr>
            <w:r w:rsidRPr="007D2A7B">
              <w:rPr>
                <w:b/>
                <w:i/>
              </w:rPr>
              <w:lastRenderedPageBreak/>
              <w:t>Skills</w:t>
            </w:r>
            <w:r w:rsidR="00456531" w:rsidRPr="007D2A7B">
              <w:rPr>
                <w:b/>
                <w:i/>
              </w:rPr>
              <w:t xml:space="preserve"> and Abilities</w:t>
            </w:r>
          </w:p>
          <w:p w:rsidR="00F412E9" w:rsidRPr="007D2A7B" w:rsidRDefault="00F412E9" w:rsidP="00787D6F">
            <w:pPr>
              <w:numPr>
                <w:ilvl w:val="0"/>
                <w:numId w:val="3"/>
              </w:numPr>
            </w:pPr>
            <w:r w:rsidRPr="007D2A7B">
              <w:t>Well-developed planning skills with the ability to use own initiative to plan and manage</w:t>
            </w:r>
            <w:r w:rsidR="00E05928" w:rsidRPr="007D2A7B">
              <w:t xml:space="preserve"> and prioritise</w:t>
            </w:r>
            <w:r w:rsidRPr="007D2A7B">
              <w:t xml:space="preserve"> own work programme</w:t>
            </w:r>
            <w:r w:rsidR="000922ED" w:rsidRPr="007D2A7B">
              <w:t>, projects and other resources</w:t>
            </w:r>
          </w:p>
          <w:p w:rsidR="00F412E9" w:rsidRPr="007D2A7B" w:rsidRDefault="00787D6F" w:rsidP="00F50DB9">
            <w:pPr>
              <w:numPr>
                <w:ilvl w:val="0"/>
                <w:numId w:val="3"/>
              </w:numPr>
            </w:pPr>
            <w:r w:rsidRPr="007D2A7B">
              <w:rPr>
                <w:rFonts w:cs="Arial"/>
              </w:rPr>
              <w:t>Well-developed communication</w:t>
            </w:r>
            <w:r w:rsidR="00EB2B34" w:rsidRPr="007D2A7B">
              <w:rPr>
                <w:rFonts w:cs="Arial"/>
              </w:rPr>
              <w:t>,</w:t>
            </w:r>
            <w:r w:rsidRPr="007D2A7B">
              <w:rPr>
                <w:rFonts w:cs="Arial"/>
              </w:rPr>
              <w:t xml:space="preserve"> presentational</w:t>
            </w:r>
            <w:r w:rsidR="00C12E6C" w:rsidRPr="007D2A7B">
              <w:rPr>
                <w:rFonts w:cs="Arial"/>
              </w:rPr>
              <w:t>, negotiating and</w:t>
            </w:r>
            <w:r w:rsidR="00F412E9" w:rsidRPr="007D2A7B">
              <w:rPr>
                <w:rFonts w:cs="Arial"/>
              </w:rPr>
              <w:t xml:space="preserve"> influencing skills</w:t>
            </w:r>
          </w:p>
          <w:p w:rsidR="004208B3" w:rsidRPr="007D2A7B" w:rsidRDefault="004208B3" w:rsidP="00F50DB9">
            <w:pPr>
              <w:numPr>
                <w:ilvl w:val="0"/>
                <w:numId w:val="3"/>
              </w:numPr>
            </w:pPr>
            <w:r w:rsidRPr="007D2A7B">
              <w:rPr>
                <w:rFonts w:cs="Arial"/>
              </w:rPr>
              <w:t>Ability to effectively use technology to work efficiently</w:t>
            </w:r>
          </w:p>
          <w:p w:rsidR="00F50DB9" w:rsidRPr="007D2A7B" w:rsidRDefault="00F412E9" w:rsidP="00D2129A">
            <w:pPr>
              <w:numPr>
                <w:ilvl w:val="0"/>
                <w:numId w:val="3"/>
              </w:numPr>
            </w:pPr>
            <w:r w:rsidRPr="007D2A7B">
              <w:rPr>
                <w:rFonts w:cs="Arial"/>
              </w:rPr>
              <w:t>Good team working skills</w:t>
            </w:r>
            <w:r w:rsidR="00D2129A" w:rsidRPr="007D2A7B">
              <w:rPr>
                <w:rFonts w:cs="Arial"/>
              </w:rPr>
              <w:t>, including actively s</w:t>
            </w:r>
            <w:r w:rsidR="00D2129A" w:rsidRPr="007D2A7B">
              <w:t>haring knowledge and information to contribute to team successes and achievements</w:t>
            </w:r>
          </w:p>
          <w:p w:rsidR="00F50DB9" w:rsidRPr="007D2A7B" w:rsidRDefault="00F412E9" w:rsidP="00F50DB9">
            <w:pPr>
              <w:numPr>
                <w:ilvl w:val="0"/>
                <w:numId w:val="3"/>
              </w:numPr>
            </w:pPr>
            <w:r w:rsidRPr="007D2A7B">
              <w:rPr>
                <w:noProof/>
              </w:rPr>
              <w:t xml:space="preserve">Well developed </w:t>
            </w:r>
            <w:r w:rsidR="00840351" w:rsidRPr="007D2A7B">
              <w:rPr>
                <w:noProof/>
              </w:rPr>
              <w:t xml:space="preserve">research and </w:t>
            </w:r>
            <w:r w:rsidRPr="007D2A7B">
              <w:rPr>
                <w:noProof/>
              </w:rPr>
              <w:t>analytical skills with the ability to understand</w:t>
            </w:r>
            <w:r w:rsidR="00C12E6C" w:rsidRPr="007D2A7B">
              <w:rPr>
                <w:noProof/>
              </w:rPr>
              <w:t>, interpret</w:t>
            </w:r>
            <w:r w:rsidRPr="007D2A7B">
              <w:rPr>
                <w:noProof/>
              </w:rPr>
              <w:t xml:space="preserve"> </w:t>
            </w:r>
            <w:r w:rsidR="000922ED" w:rsidRPr="007D2A7B">
              <w:rPr>
                <w:noProof/>
              </w:rPr>
              <w:t xml:space="preserve">and relay </w:t>
            </w:r>
            <w:r w:rsidRPr="007D2A7B">
              <w:rPr>
                <w:noProof/>
              </w:rPr>
              <w:t>complex issue</w:t>
            </w:r>
            <w:r w:rsidR="00787D6F" w:rsidRPr="007D2A7B">
              <w:rPr>
                <w:noProof/>
              </w:rPr>
              <w:t>s</w:t>
            </w:r>
          </w:p>
          <w:p w:rsidR="00EB2B34" w:rsidRPr="007D2A7B" w:rsidRDefault="00F412E9" w:rsidP="00710960">
            <w:pPr>
              <w:numPr>
                <w:ilvl w:val="0"/>
                <w:numId w:val="3"/>
              </w:numPr>
            </w:pPr>
            <w:r w:rsidRPr="007D2A7B">
              <w:rPr>
                <w:noProof/>
              </w:rPr>
              <w:t xml:space="preserve">Well developed project </w:t>
            </w:r>
            <w:r w:rsidR="00C12E6C" w:rsidRPr="007D2A7B">
              <w:rPr>
                <w:noProof/>
              </w:rPr>
              <w:t xml:space="preserve">and change </w:t>
            </w:r>
            <w:r w:rsidRPr="007D2A7B">
              <w:rPr>
                <w:noProof/>
              </w:rPr>
              <w:t xml:space="preserve">management </w:t>
            </w:r>
            <w:r w:rsidR="00C12E6C" w:rsidRPr="007D2A7B">
              <w:rPr>
                <w:noProof/>
              </w:rPr>
              <w:t xml:space="preserve">knowledge and </w:t>
            </w:r>
            <w:r w:rsidRPr="007D2A7B">
              <w:rPr>
                <w:noProof/>
              </w:rPr>
              <w:t>skills</w:t>
            </w:r>
            <w:r w:rsidR="000922ED" w:rsidRPr="007D2A7B">
              <w:rPr>
                <w:noProof/>
              </w:rPr>
              <w:t xml:space="preserve"> and the ability to apply project management methodology.</w:t>
            </w:r>
          </w:p>
        </w:tc>
        <w:tc>
          <w:tcPr>
            <w:tcW w:w="7560" w:type="dxa"/>
            <w:gridSpan w:val="3"/>
            <w:vMerge/>
            <w:shd w:val="clear" w:color="auto" w:fill="auto"/>
          </w:tcPr>
          <w:p w:rsidR="00C46382" w:rsidRPr="007D2A7B" w:rsidRDefault="00C46382" w:rsidP="00C46382"/>
        </w:tc>
      </w:tr>
      <w:tr w:rsidR="007D2A7B" w:rsidRPr="007D2A7B" w:rsidTr="00E05928">
        <w:tc>
          <w:tcPr>
            <w:tcW w:w="15120" w:type="dxa"/>
            <w:gridSpan w:val="6"/>
            <w:shd w:val="clear" w:color="auto" w:fill="auto"/>
          </w:tcPr>
          <w:p w:rsidR="00C46382" w:rsidRPr="007D2A7B" w:rsidRDefault="00485B3E" w:rsidP="00D26F18">
            <w:pPr>
              <w:jc w:val="right"/>
              <w:rPr>
                <w:i/>
              </w:rPr>
            </w:pPr>
            <w:r w:rsidRPr="007D2A7B">
              <w:t>Date 04/05</w:t>
            </w:r>
            <w:r w:rsidR="00D26F18" w:rsidRPr="007D2A7B">
              <w:t>/</w:t>
            </w:r>
            <w:r w:rsidR="000535D6" w:rsidRPr="007D2A7B">
              <w:t>1</w:t>
            </w:r>
            <w:r w:rsidR="00D26F18" w:rsidRPr="007D2A7B">
              <w:t>8</w:t>
            </w:r>
          </w:p>
        </w:tc>
      </w:tr>
    </w:tbl>
    <w:p w:rsidR="00C46382" w:rsidRPr="007D2A7B" w:rsidRDefault="00C46382" w:rsidP="00C46382"/>
    <w:sectPr w:rsidR="00C46382" w:rsidRPr="007D2A7B" w:rsidSect="00C46382">
      <w:headerReference w:type="default" r:id="rId10"/>
      <w:footerReference w:type="default" r:id="rId11"/>
      <w:pgSz w:w="16838" w:h="11906" w:orient="landscape"/>
      <w:pgMar w:top="360" w:right="1440" w:bottom="36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DF8" w:rsidRDefault="000F0DF8">
      <w:r>
        <w:separator/>
      </w:r>
    </w:p>
  </w:endnote>
  <w:endnote w:type="continuationSeparator" w:id="0">
    <w:p w:rsidR="000F0DF8" w:rsidRDefault="000F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89F" w:rsidRDefault="00AB789F">
    <w:pPr>
      <w:pStyle w:val="Footer"/>
    </w:pPr>
    <w:r>
      <w:t>Tier 7 – Experienced / Professional Staff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DF8" w:rsidRDefault="000F0DF8">
      <w:r>
        <w:separator/>
      </w:r>
    </w:p>
  </w:footnote>
  <w:footnote w:type="continuationSeparator" w:id="0">
    <w:p w:rsidR="000F0DF8" w:rsidRDefault="000F0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119084"/>
      <w:docPartObj>
        <w:docPartGallery w:val="Watermarks"/>
        <w:docPartUnique/>
      </w:docPartObj>
    </w:sdtPr>
    <w:sdtEndPr/>
    <w:sdtContent>
      <w:p w:rsidR="00854CD8" w:rsidRDefault="00735054">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03ED"/>
    <w:multiLevelType w:val="hybridMultilevel"/>
    <w:tmpl w:val="98300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D4909"/>
    <w:multiLevelType w:val="hybridMultilevel"/>
    <w:tmpl w:val="678E0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86911"/>
    <w:multiLevelType w:val="hybridMultilevel"/>
    <w:tmpl w:val="31C47F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A31468"/>
    <w:multiLevelType w:val="hybridMultilevel"/>
    <w:tmpl w:val="09F8E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E1E59"/>
    <w:multiLevelType w:val="hybridMultilevel"/>
    <w:tmpl w:val="DDE889A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62A436D"/>
    <w:multiLevelType w:val="hybridMultilevel"/>
    <w:tmpl w:val="CD360952"/>
    <w:lvl w:ilvl="0" w:tplc="C0F87CEE">
      <w:start w:val="10"/>
      <w:numFmt w:val="decimal"/>
      <w:lvlText w:val="%1."/>
      <w:lvlJc w:val="left"/>
      <w:pPr>
        <w:tabs>
          <w:tab w:val="num" w:pos="360"/>
        </w:tabs>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96665A9"/>
    <w:multiLevelType w:val="hybridMultilevel"/>
    <w:tmpl w:val="BD8AFF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6412A31"/>
    <w:multiLevelType w:val="hybridMultilevel"/>
    <w:tmpl w:val="680055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A4F7C98"/>
    <w:multiLevelType w:val="hybridMultilevel"/>
    <w:tmpl w:val="2CF64C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69C61C17"/>
    <w:multiLevelType w:val="hybridMultilevel"/>
    <w:tmpl w:val="9BFCA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420984"/>
    <w:multiLevelType w:val="hybridMultilevel"/>
    <w:tmpl w:val="70F84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CD6A4E"/>
    <w:multiLevelType w:val="hybridMultilevel"/>
    <w:tmpl w:val="37307D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4"/>
  </w:num>
  <w:num w:numId="4">
    <w:abstractNumId w:val="9"/>
  </w:num>
  <w:num w:numId="5">
    <w:abstractNumId w:val="8"/>
  </w:num>
  <w:num w:numId="6">
    <w:abstractNumId w:val="7"/>
  </w:num>
  <w:num w:numId="7">
    <w:abstractNumId w:val="5"/>
  </w:num>
  <w:num w:numId="8">
    <w:abstractNumId w:val="1"/>
  </w:num>
  <w:num w:numId="9">
    <w:abstractNumId w:val="3"/>
  </w:num>
  <w:num w:numId="10">
    <w:abstractNumId w:val="11"/>
  </w:num>
  <w:num w:numId="11">
    <w:abstractNumId w:val="0"/>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82"/>
    <w:rsid w:val="0002037A"/>
    <w:rsid w:val="000535D6"/>
    <w:rsid w:val="000548DC"/>
    <w:rsid w:val="00057D32"/>
    <w:rsid w:val="00085F05"/>
    <w:rsid w:val="000922ED"/>
    <w:rsid w:val="000C4D71"/>
    <w:rsid w:val="000C568B"/>
    <w:rsid w:val="000E5A30"/>
    <w:rsid w:val="000F0DF8"/>
    <w:rsid w:val="00103C10"/>
    <w:rsid w:val="0010591C"/>
    <w:rsid w:val="001306A5"/>
    <w:rsid w:val="001476D8"/>
    <w:rsid w:val="0016294B"/>
    <w:rsid w:val="0018406D"/>
    <w:rsid w:val="00186EB7"/>
    <w:rsid w:val="001A5F74"/>
    <w:rsid w:val="001D65C9"/>
    <w:rsid w:val="001D7E1F"/>
    <w:rsid w:val="00252689"/>
    <w:rsid w:val="00277AE6"/>
    <w:rsid w:val="00281CA5"/>
    <w:rsid w:val="00306E96"/>
    <w:rsid w:val="0037544E"/>
    <w:rsid w:val="00386549"/>
    <w:rsid w:val="003B4198"/>
    <w:rsid w:val="004208B3"/>
    <w:rsid w:val="00456531"/>
    <w:rsid w:val="004574E4"/>
    <w:rsid w:val="00464179"/>
    <w:rsid w:val="00475B82"/>
    <w:rsid w:val="00485B3E"/>
    <w:rsid w:val="004D186C"/>
    <w:rsid w:val="004D3154"/>
    <w:rsid w:val="004D7FD7"/>
    <w:rsid w:val="004F17BB"/>
    <w:rsid w:val="005A7E5B"/>
    <w:rsid w:val="005C1BCF"/>
    <w:rsid w:val="005F49A9"/>
    <w:rsid w:val="00603580"/>
    <w:rsid w:val="00605522"/>
    <w:rsid w:val="00606E88"/>
    <w:rsid w:val="00621247"/>
    <w:rsid w:val="00634776"/>
    <w:rsid w:val="00672E5D"/>
    <w:rsid w:val="006D12DA"/>
    <w:rsid w:val="006D7611"/>
    <w:rsid w:val="006E30B4"/>
    <w:rsid w:val="006F2CFB"/>
    <w:rsid w:val="006F6788"/>
    <w:rsid w:val="00710960"/>
    <w:rsid w:val="00750468"/>
    <w:rsid w:val="00762A0B"/>
    <w:rsid w:val="00765C42"/>
    <w:rsid w:val="00770DBE"/>
    <w:rsid w:val="0078110A"/>
    <w:rsid w:val="00787D6F"/>
    <w:rsid w:val="007A065F"/>
    <w:rsid w:val="007C1037"/>
    <w:rsid w:val="007D2A7B"/>
    <w:rsid w:val="00816D51"/>
    <w:rsid w:val="00840351"/>
    <w:rsid w:val="00854CD8"/>
    <w:rsid w:val="00866A06"/>
    <w:rsid w:val="008807B6"/>
    <w:rsid w:val="00881C84"/>
    <w:rsid w:val="00890E74"/>
    <w:rsid w:val="008C78FF"/>
    <w:rsid w:val="008E798E"/>
    <w:rsid w:val="008F10AE"/>
    <w:rsid w:val="00911363"/>
    <w:rsid w:val="00940D8E"/>
    <w:rsid w:val="00951058"/>
    <w:rsid w:val="00951AEC"/>
    <w:rsid w:val="009547B0"/>
    <w:rsid w:val="009A3ADA"/>
    <w:rsid w:val="009E3E0F"/>
    <w:rsid w:val="009E58D6"/>
    <w:rsid w:val="00A06E84"/>
    <w:rsid w:val="00A15BE4"/>
    <w:rsid w:val="00A217EF"/>
    <w:rsid w:val="00A348EE"/>
    <w:rsid w:val="00A378D9"/>
    <w:rsid w:val="00A55F46"/>
    <w:rsid w:val="00A84C1D"/>
    <w:rsid w:val="00A85B43"/>
    <w:rsid w:val="00A86769"/>
    <w:rsid w:val="00AA7042"/>
    <w:rsid w:val="00AB789F"/>
    <w:rsid w:val="00AE0283"/>
    <w:rsid w:val="00B759A3"/>
    <w:rsid w:val="00B940A9"/>
    <w:rsid w:val="00BA13B0"/>
    <w:rsid w:val="00BA55C2"/>
    <w:rsid w:val="00BA6605"/>
    <w:rsid w:val="00BC1F43"/>
    <w:rsid w:val="00C004C4"/>
    <w:rsid w:val="00C12E6C"/>
    <w:rsid w:val="00C171F2"/>
    <w:rsid w:val="00C46382"/>
    <w:rsid w:val="00C539F1"/>
    <w:rsid w:val="00C60B17"/>
    <w:rsid w:val="00C976CF"/>
    <w:rsid w:val="00CA433A"/>
    <w:rsid w:val="00CA4B9F"/>
    <w:rsid w:val="00CD5184"/>
    <w:rsid w:val="00CF17BB"/>
    <w:rsid w:val="00D0017E"/>
    <w:rsid w:val="00D00F76"/>
    <w:rsid w:val="00D2129A"/>
    <w:rsid w:val="00D26F18"/>
    <w:rsid w:val="00D32243"/>
    <w:rsid w:val="00D52F53"/>
    <w:rsid w:val="00D75E4C"/>
    <w:rsid w:val="00DB3A12"/>
    <w:rsid w:val="00E043BD"/>
    <w:rsid w:val="00E05928"/>
    <w:rsid w:val="00E17DD5"/>
    <w:rsid w:val="00E26504"/>
    <w:rsid w:val="00E853FD"/>
    <w:rsid w:val="00E86511"/>
    <w:rsid w:val="00E91997"/>
    <w:rsid w:val="00E91CE3"/>
    <w:rsid w:val="00EB0E4D"/>
    <w:rsid w:val="00EB2B34"/>
    <w:rsid w:val="00F15FE9"/>
    <w:rsid w:val="00F412E9"/>
    <w:rsid w:val="00F50DB9"/>
    <w:rsid w:val="00F766B9"/>
    <w:rsid w:val="00FB49EF"/>
    <w:rsid w:val="00FD554D"/>
    <w:rsid w:val="00FE5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505CF0D5-26E6-4763-84FE-E60C27A1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6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 1"/>
    <w:basedOn w:val="Normal"/>
    <w:rsid w:val="00AB789F"/>
    <w:pPr>
      <w:numPr>
        <w:numId w:val="4"/>
      </w:numPr>
      <w:spacing w:before="480" w:after="240"/>
    </w:pPr>
    <w:rPr>
      <w:rFonts w:ascii="Century Gothic" w:hAnsi="Century Gothic"/>
      <w:b/>
    </w:rPr>
  </w:style>
  <w:style w:type="paragraph" w:customStyle="1" w:styleId="Header2">
    <w:name w:val="Header 2"/>
    <w:basedOn w:val="Header1"/>
    <w:rsid w:val="00AB789F"/>
    <w:pPr>
      <w:numPr>
        <w:ilvl w:val="1"/>
      </w:numPr>
    </w:pPr>
    <w:rPr>
      <w:b w:val="0"/>
    </w:rPr>
  </w:style>
  <w:style w:type="paragraph" w:customStyle="1" w:styleId="Header3">
    <w:name w:val="Header 3"/>
    <w:basedOn w:val="Header1"/>
    <w:rsid w:val="00AB789F"/>
    <w:pPr>
      <w:numPr>
        <w:ilvl w:val="2"/>
      </w:numPr>
    </w:pPr>
    <w:rPr>
      <w:b w:val="0"/>
    </w:rPr>
  </w:style>
  <w:style w:type="paragraph" w:styleId="Header">
    <w:name w:val="header"/>
    <w:basedOn w:val="Normal"/>
    <w:rsid w:val="00AB789F"/>
    <w:pPr>
      <w:tabs>
        <w:tab w:val="center" w:pos="4153"/>
        <w:tab w:val="right" w:pos="8306"/>
      </w:tabs>
    </w:pPr>
  </w:style>
  <w:style w:type="paragraph" w:styleId="Footer">
    <w:name w:val="footer"/>
    <w:basedOn w:val="Normal"/>
    <w:rsid w:val="00AB789F"/>
    <w:pPr>
      <w:tabs>
        <w:tab w:val="center" w:pos="4153"/>
        <w:tab w:val="right" w:pos="8306"/>
      </w:tabs>
    </w:pPr>
  </w:style>
  <w:style w:type="paragraph" w:styleId="ListParagraph">
    <w:name w:val="List Paragraph"/>
    <w:basedOn w:val="Normal"/>
    <w:uiPriority w:val="34"/>
    <w:qFormat/>
    <w:rsid w:val="00A348EE"/>
    <w:pPr>
      <w:ind w:left="720"/>
    </w:pPr>
  </w:style>
  <w:style w:type="paragraph" w:styleId="BalloonText">
    <w:name w:val="Balloon Text"/>
    <w:basedOn w:val="Normal"/>
    <w:link w:val="BalloonTextChar"/>
    <w:semiHidden/>
    <w:unhideWhenUsed/>
    <w:rsid w:val="00475B82"/>
    <w:rPr>
      <w:rFonts w:ascii="Segoe UI" w:hAnsi="Segoe UI" w:cs="Segoe UI"/>
      <w:sz w:val="18"/>
      <w:szCs w:val="18"/>
    </w:rPr>
  </w:style>
  <w:style w:type="character" w:customStyle="1" w:styleId="BalloonTextChar">
    <w:name w:val="Balloon Text Char"/>
    <w:basedOn w:val="DefaultParagraphFont"/>
    <w:link w:val="BalloonText"/>
    <w:semiHidden/>
    <w:rsid w:val="00475B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C8BEC-8365-4A85-AB2E-596F011ED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JD template - Tier 7 Experienced staff</vt:lpstr>
    </vt:vector>
  </TitlesOfParts>
  <Company>Nottinghamshire County Council</Company>
  <LinksUpToDate>false</LinksUpToDate>
  <CharactersWithSpaces>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 - Tier 7 Experienced staff</dc:title>
  <dc:subject>Employment, jobs and careers</dc:subject>
  <dc:creator>Nottinghamshire County Council</dc:creator>
  <cp:lastModifiedBy>Julie Forster</cp:lastModifiedBy>
  <cp:revision>2</cp:revision>
  <cp:lastPrinted>2017-09-07T14:55:00Z</cp:lastPrinted>
  <dcterms:created xsi:type="dcterms:W3CDTF">2018-05-30T14:01:00Z</dcterms:created>
  <dcterms:modified xsi:type="dcterms:W3CDTF">2018-05-30T14:01:00Z</dcterms:modified>
</cp:coreProperties>
</file>