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8204D0">
      <w:r>
        <w:rPr>
          <w:noProof/>
        </w:rPr>
        <w:drawing>
          <wp:inline distT="0" distB="0" distL="0" distR="0" wp14:anchorId="5C841A6A" wp14:editId="52F63816">
            <wp:extent cx="2908935" cy="83219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tinghamshire Safeguarding Children Logo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319" cy="8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  <w:gridCol w:w="3240"/>
        <w:gridCol w:w="3960"/>
      </w:tblGrid>
      <w:tr w:rsidR="00185E91" w:rsidTr="00185E91">
        <w:trPr>
          <w:trHeight w:val="810"/>
        </w:trPr>
        <w:tc>
          <w:tcPr>
            <w:tcW w:w="10980" w:type="dxa"/>
            <w:gridSpan w:val="2"/>
            <w:shd w:val="clear" w:color="auto" w:fill="auto"/>
            <w:vAlign w:val="center"/>
          </w:tcPr>
          <w:p w:rsidR="00185E91" w:rsidRPr="00057D32" w:rsidRDefault="00185E91" w:rsidP="00185E91">
            <w:pPr>
              <w:jc w:val="center"/>
              <w:rPr>
                <w:b/>
                <w:i/>
              </w:rPr>
            </w:pPr>
            <w:r w:rsidRPr="00057D32">
              <w:rPr>
                <w:b/>
                <w:i/>
              </w:rPr>
              <w:t>Title</w:t>
            </w:r>
            <w:r>
              <w:rPr>
                <w:b/>
                <w:i/>
              </w:rPr>
              <w:t>: Independent Scrutineer – Nottinghamshire Safeguarding Children Partnership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5E91" w:rsidRPr="00057D32" w:rsidRDefault="00185E91" w:rsidP="00185E91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Post Ref.</w:t>
            </w:r>
            <w:r>
              <w:rPr>
                <w:b/>
                <w:i/>
              </w:rPr>
              <w:t xml:space="preserve"> </w:t>
            </w:r>
            <w:r w:rsidRPr="00057D32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057D32">
              <w:rPr>
                <w:b/>
                <w:i/>
              </w:rPr>
              <w:instrText xml:space="preserve"> FORMTEXT </w:instrText>
            </w:r>
            <w:r w:rsidRPr="00057D32">
              <w:rPr>
                <w:b/>
                <w:i/>
              </w:rPr>
            </w:r>
            <w:r w:rsidRPr="00057D32">
              <w:rPr>
                <w:b/>
                <w:i/>
              </w:rPr>
              <w:fldChar w:fldCharType="separate"/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  <w:noProof/>
              </w:rPr>
              <w:t> </w:t>
            </w:r>
            <w:r w:rsidRPr="00057D32">
              <w:rPr>
                <w:b/>
                <w:i/>
              </w:rPr>
              <w:fldChar w:fldCharType="end"/>
            </w:r>
            <w:bookmarkEnd w:id="0"/>
          </w:p>
        </w:tc>
      </w:tr>
      <w:tr w:rsidR="00C46382" w:rsidTr="00057D32">
        <w:tc>
          <w:tcPr>
            <w:tcW w:w="14940" w:type="dxa"/>
            <w:gridSpan w:val="3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Job Purpose</w:t>
            </w:r>
          </w:p>
          <w:p w:rsidR="00E41516" w:rsidRDefault="00E41516" w:rsidP="00E41516">
            <w:pPr>
              <w:pStyle w:val="Default"/>
            </w:pPr>
          </w:p>
          <w:p w:rsidR="00E41516" w:rsidRPr="00EE64B4" w:rsidRDefault="00E41516" w:rsidP="00244DD5">
            <w:pPr>
              <w:ind w:left="277"/>
              <w:rPr>
                <w:rFonts w:asciiTheme="minorHAnsi" w:hAnsiTheme="minorHAnsi"/>
                <w:sz w:val="22"/>
                <w:szCs w:val="22"/>
              </w:rPr>
            </w:pPr>
            <w:r w:rsidRPr="00EE64B4">
              <w:rPr>
                <w:rFonts w:asciiTheme="minorHAnsi" w:hAnsiTheme="minorHAnsi"/>
                <w:sz w:val="22"/>
                <w:szCs w:val="22"/>
              </w:rPr>
              <w:t>To provide</w:t>
            </w:r>
            <w:r w:rsidR="00F06633" w:rsidRPr="00EE64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E64B4">
              <w:rPr>
                <w:rFonts w:asciiTheme="minorHAnsi" w:hAnsiTheme="minorHAnsi"/>
                <w:sz w:val="22"/>
                <w:szCs w:val="22"/>
              </w:rPr>
              <w:t xml:space="preserve">assurance </w:t>
            </w:r>
            <w:r w:rsidR="00EE64B4">
              <w:rPr>
                <w:rFonts w:asciiTheme="minorHAnsi" w:hAnsiTheme="minorHAnsi"/>
                <w:sz w:val="22"/>
                <w:szCs w:val="22"/>
              </w:rPr>
              <w:t>regarding</w:t>
            </w:r>
            <w:r w:rsidRPr="00EE64B4">
              <w:rPr>
                <w:rFonts w:asciiTheme="minorHAnsi" w:hAnsiTheme="minorHAnsi"/>
                <w:sz w:val="22"/>
                <w:szCs w:val="22"/>
              </w:rPr>
              <w:t xml:space="preserve"> the effectiveness of multi-agency arrangements to safeguard and promote the welfare of all children in </w:t>
            </w:r>
            <w:r w:rsidR="004A3763" w:rsidRPr="00EE64B4">
              <w:rPr>
                <w:rFonts w:asciiTheme="minorHAnsi" w:hAnsiTheme="minorHAnsi"/>
                <w:sz w:val="22"/>
                <w:szCs w:val="22"/>
              </w:rPr>
              <w:t>Nottinghamshir</w:t>
            </w:r>
            <w:r w:rsidR="00B35EF5" w:rsidRPr="00EE64B4">
              <w:rPr>
                <w:rFonts w:asciiTheme="minorHAnsi" w:hAnsiTheme="minorHAnsi"/>
                <w:sz w:val="22"/>
                <w:szCs w:val="22"/>
              </w:rPr>
              <w:t>e</w:t>
            </w:r>
            <w:r w:rsidR="001A2206" w:rsidRPr="00EE64B4">
              <w:rPr>
                <w:rFonts w:asciiTheme="minorHAnsi" w:hAnsiTheme="minorHAnsi"/>
                <w:sz w:val="22"/>
                <w:szCs w:val="22"/>
              </w:rPr>
              <w:t xml:space="preserve"> including </w:t>
            </w:r>
            <w:r w:rsidR="00B35EF5" w:rsidRPr="00EE64B4">
              <w:rPr>
                <w:rFonts w:asciiTheme="minorHAnsi" w:hAnsiTheme="minorHAnsi"/>
                <w:sz w:val="22"/>
                <w:szCs w:val="22"/>
              </w:rPr>
              <w:t>the</w:t>
            </w:r>
            <w:r w:rsidRPr="00EE64B4">
              <w:rPr>
                <w:rFonts w:asciiTheme="minorHAnsi" w:hAnsiTheme="minorHAnsi"/>
                <w:sz w:val="22"/>
                <w:szCs w:val="22"/>
              </w:rPr>
              <w:t xml:space="preserve"> arrangements to identify and review serious child safeguarding cases</w:t>
            </w:r>
            <w:r w:rsidR="00B35EF5" w:rsidRPr="00EE64B4">
              <w:rPr>
                <w:rFonts w:asciiTheme="minorHAnsi" w:hAnsiTheme="minorHAnsi"/>
                <w:sz w:val="22"/>
                <w:szCs w:val="22"/>
              </w:rPr>
              <w:t>.</w:t>
            </w:r>
            <w:r w:rsidR="001A2206" w:rsidRPr="00EE64B4">
              <w:rPr>
                <w:rFonts w:asciiTheme="minorHAnsi" w:hAnsiTheme="minorHAnsi"/>
                <w:sz w:val="22"/>
                <w:szCs w:val="22"/>
              </w:rPr>
              <w:t xml:space="preserve">  A</w:t>
            </w:r>
            <w:r w:rsidR="004A3763" w:rsidRPr="00EE64B4">
              <w:rPr>
                <w:rFonts w:asciiTheme="minorHAnsi" w:hAnsiTheme="minorHAnsi"/>
                <w:sz w:val="22"/>
                <w:szCs w:val="22"/>
              </w:rPr>
              <w:t xml:space="preserve">ct as a constructive critical friend </w:t>
            </w:r>
            <w:r w:rsidR="00EE64B4">
              <w:rPr>
                <w:rFonts w:asciiTheme="minorHAnsi" w:hAnsiTheme="minorHAnsi"/>
                <w:sz w:val="22"/>
                <w:szCs w:val="22"/>
              </w:rPr>
              <w:t xml:space="preserve">to the Nottinghamshire Safeguarding Children Partnership </w:t>
            </w:r>
            <w:r w:rsidR="004A3763" w:rsidRPr="00EE64B4">
              <w:rPr>
                <w:rFonts w:asciiTheme="minorHAnsi" w:hAnsiTheme="minorHAnsi"/>
                <w:sz w:val="22"/>
                <w:szCs w:val="22"/>
              </w:rPr>
              <w:t>and promote reflection to drive continuous</w:t>
            </w:r>
            <w:r w:rsidR="00F06633" w:rsidRPr="00EE64B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3763" w:rsidRPr="00EE64B4">
              <w:rPr>
                <w:rFonts w:asciiTheme="minorHAnsi" w:hAnsiTheme="minorHAnsi"/>
                <w:sz w:val="22"/>
                <w:szCs w:val="22"/>
              </w:rPr>
              <w:t>improvement</w:t>
            </w:r>
            <w:r w:rsidR="00F06633" w:rsidRPr="00EE64B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46382" w:rsidRDefault="00C46382" w:rsidP="00C46382"/>
          <w:p w:rsidR="00C46382" w:rsidRDefault="00C46382" w:rsidP="00C46382"/>
        </w:tc>
      </w:tr>
      <w:tr w:rsidR="00C46382" w:rsidTr="00057D32">
        <w:tc>
          <w:tcPr>
            <w:tcW w:w="7740" w:type="dxa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Key Responsibilities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145ACD" w:rsidRDefault="00145ACD" w:rsidP="00145ACD">
            <w:pPr>
              <w:pStyle w:val="ListParagraph"/>
              <w:numPr>
                <w:ilvl w:val="0"/>
                <w:numId w:val="1"/>
              </w:numPr>
            </w:pPr>
            <w:r>
              <w:t>Attend the Safeguarding Assurance and Improvement Group and ensure that it is fulfilling its functions effectively and with integrity.</w:t>
            </w:r>
          </w:p>
          <w:p w:rsidR="00145ACD" w:rsidRDefault="00145ACD" w:rsidP="00145ACD">
            <w:pPr>
              <w:pStyle w:val="ListParagraph"/>
              <w:numPr>
                <w:ilvl w:val="0"/>
                <w:numId w:val="1"/>
              </w:numPr>
            </w:pPr>
            <w:r>
              <w:t>Provide an objective assessment of the effectiveness of the safeguarding arrangements including how they are working for children and families as well as practitioners.</w:t>
            </w:r>
          </w:p>
          <w:p w:rsidR="00145ACD" w:rsidRDefault="00145ACD" w:rsidP="00145ACD">
            <w:pPr>
              <w:pStyle w:val="ListParagraph"/>
              <w:numPr>
                <w:ilvl w:val="0"/>
                <w:numId w:val="1"/>
              </w:numPr>
            </w:pPr>
            <w:r>
              <w:t>Provide an annual assessment of the safeguarding partners’ leadership of the arrangements for inclusion in the partnership’s yearly report.</w:t>
            </w:r>
          </w:p>
          <w:p w:rsidR="00145ACD" w:rsidRDefault="00145ACD" w:rsidP="00145ACD">
            <w:pPr>
              <w:pStyle w:val="ListParagraph"/>
              <w:numPr>
                <w:ilvl w:val="0"/>
                <w:numId w:val="1"/>
              </w:numPr>
            </w:pPr>
            <w:r>
              <w:t>Act as an advisor to the safeguarding partners regarding any responses by the National Child Safeguarding Practice Review Panel to the conclusion reached in Rapid Reviews.</w:t>
            </w:r>
          </w:p>
          <w:p w:rsidR="00145ACD" w:rsidRDefault="00145ACD" w:rsidP="00145ACD">
            <w:pPr>
              <w:pStyle w:val="ListParagraph"/>
              <w:numPr>
                <w:ilvl w:val="0"/>
                <w:numId w:val="1"/>
              </w:numPr>
            </w:pPr>
            <w:r>
              <w:t>Undertake a six</w:t>
            </w:r>
            <w:r w:rsidR="001A50AC">
              <w:t>-</w:t>
            </w:r>
            <w:r>
              <w:t>monthly audit of Rapid Reviews to provide assurance to the Strategic Leadership Group about the effectiveness of that process.</w:t>
            </w:r>
          </w:p>
          <w:p w:rsidR="00145ACD" w:rsidRDefault="00145ACD" w:rsidP="00145ACD">
            <w:pPr>
              <w:pStyle w:val="ListParagraph"/>
              <w:numPr>
                <w:ilvl w:val="0"/>
                <w:numId w:val="1"/>
              </w:numPr>
            </w:pPr>
            <w:r>
              <w:t>Assist in resolving operational disputes through the escalation procedures.</w:t>
            </w:r>
          </w:p>
          <w:p w:rsidR="00145ACD" w:rsidRDefault="00145ACD" w:rsidP="00145ACD">
            <w:pPr>
              <w:pStyle w:val="ListParagraph"/>
              <w:numPr>
                <w:ilvl w:val="0"/>
                <w:numId w:val="1"/>
              </w:numPr>
            </w:pPr>
            <w:r>
              <w:t>Actively look at opportunities to build networks and peer support.</w:t>
            </w:r>
          </w:p>
          <w:p w:rsidR="00C46382" w:rsidRDefault="00145ACD" w:rsidP="00145ACD">
            <w:pPr>
              <w:numPr>
                <w:ilvl w:val="0"/>
                <w:numId w:val="1"/>
              </w:numPr>
              <w:tabs>
                <w:tab w:val="left" w:pos="2600"/>
              </w:tabs>
              <w:rPr>
                <w:rFonts w:asciiTheme="minorHAnsi" w:hAnsiTheme="minorHAnsi"/>
                <w:sz w:val="22"/>
                <w:szCs w:val="22"/>
              </w:rPr>
            </w:pPr>
            <w:r w:rsidRPr="00145ACD">
              <w:rPr>
                <w:rFonts w:asciiTheme="minorHAnsi" w:hAnsiTheme="minorHAnsi"/>
                <w:sz w:val="22"/>
                <w:szCs w:val="22"/>
              </w:rPr>
              <w:t>Attend meetings of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145ACD">
              <w:rPr>
                <w:rFonts w:asciiTheme="minorHAnsi" w:hAnsiTheme="minorHAnsi"/>
                <w:sz w:val="22"/>
                <w:szCs w:val="22"/>
              </w:rPr>
              <w:t xml:space="preserve"> and act as a critical friend to</w:t>
            </w:r>
            <w:r w:rsidR="00131FC9">
              <w:rPr>
                <w:rFonts w:asciiTheme="minorHAnsi" w:hAnsiTheme="minorHAnsi"/>
                <w:sz w:val="22"/>
                <w:szCs w:val="22"/>
              </w:rPr>
              <w:t>,</w:t>
            </w:r>
            <w:r w:rsidRPr="00145ACD">
              <w:rPr>
                <w:rFonts w:asciiTheme="minorHAnsi" w:hAnsiTheme="minorHAnsi"/>
                <w:sz w:val="22"/>
                <w:szCs w:val="22"/>
              </w:rPr>
              <w:t xml:space="preserve"> the Strategic Leadership </w:t>
            </w:r>
            <w:r w:rsidR="00131FC9" w:rsidRPr="00145ACD">
              <w:rPr>
                <w:rFonts w:asciiTheme="minorHAnsi" w:hAnsiTheme="minorHAnsi"/>
                <w:sz w:val="22"/>
                <w:szCs w:val="22"/>
              </w:rPr>
              <w:t>Group.</w:t>
            </w:r>
            <w:r w:rsidR="00613DDC">
              <w:rPr>
                <w:rFonts w:asciiTheme="minorHAnsi" w:hAnsiTheme="minorHAnsi"/>
                <w:sz w:val="22"/>
                <w:szCs w:val="22"/>
              </w:rPr>
              <w:t xml:space="preserve">  Provide scrutiny of the partnership’s yearly report.</w:t>
            </w:r>
          </w:p>
          <w:p w:rsidR="00145ACD" w:rsidRPr="00B35711" w:rsidRDefault="00145ACD" w:rsidP="00B35711">
            <w:pPr>
              <w:pStyle w:val="ListParagraph"/>
              <w:numPr>
                <w:ilvl w:val="0"/>
                <w:numId w:val="1"/>
              </w:numPr>
            </w:pPr>
            <w:r w:rsidRPr="00B35711">
              <w:t xml:space="preserve">Attend scrutiny meetings with </w:t>
            </w:r>
            <w:r w:rsidR="001A50AC" w:rsidRPr="00B35711">
              <w:t>Nottinghamshire County Council Chief Executive and elected members</w:t>
            </w:r>
            <w:r w:rsidR="00501289">
              <w:t xml:space="preserve"> and the </w:t>
            </w:r>
          </w:p>
          <w:p w:rsidR="001A50AC" w:rsidRPr="00B35711" w:rsidRDefault="001A50AC" w:rsidP="00B35711">
            <w:pPr>
              <w:pStyle w:val="ListParagraph"/>
              <w:numPr>
                <w:ilvl w:val="0"/>
                <w:numId w:val="1"/>
              </w:numPr>
            </w:pPr>
            <w:r w:rsidRPr="00B35711">
              <w:lastRenderedPageBreak/>
              <w:t>Visit frontline settings to strengthen communication between the partnership and frontline practitioners and contribute to effectiveness judgements</w:t>
            </w:r>
            <w:r w:rsidR="00131FC9">
              <w:t>.</w:t>
            </w:r>
          </w:p>
          <w:p w:rsidR="001A50AC" w:rsidRPr="00B35711" w:rsidRDefault="001A50AC" w:rsidP="00B35711">
            <w:pPr>
              <w:pStyle w:val="ListParagraph"/>
              <w:numPr>
                <w:ilvl w:val="0"/>
                <w:numId w:val="1"/>
              </w:numPr>
            </w:pPr>
            <w:r w:rsidRPr="00B35711">
              <w:t>Contribute to the planning and delivery of the partnership multi-agency audit programme</w:t>
            </w:r>
            <w:r w:rsidR="00131FC9">
              <w:t>.</w:t>
            </w:r>
          </w:p>
          <w:p w:rsidR="001A50AC" w:rsidRPr="00B35711" w:rsidRDefault="001A50AC" w:rsidP="00B35711">
            <w:pPr>
              <w:pStyle w:val="ListParagraph"/>
              <w:numPr>
                <w:ilvl w:val="0"/>
                <w:numId w:val="1"/>
              </w:numPr>
            </w:pPr>
            <w:r w:rsidRPr="00B35711">
              <w:t>Act as an</w:t>
            </w:r>
            <w:r w:rsidR="0086682B">
              <w:t xml:space="preserve"> expert</w:t>
            </w:r>
            <w:r w:rsidRPr="00B35711">
              <w:t xml:space="preserve"> advisor </w:t>
            </w:r>
            <w:r w:rsidR="0086682B">
              <w:t>regarding</w:t>
            </w:r>
            <w:r w:rsidRPr="00B35711">
              <w:t xml:space="preserve"> proposed significant changes to the interagency safeguarding children procedures</w:t>
            </w:r>
            <w:r w:rsidR="00131FC9">
              <w:t>.</w:t>
            </w:r>
          </w:p>
          <w:p w:rsidR="001978BB" w:rsidRPr="00B35711" w:rsidRDefault="001978BB" w:rsidP="00B35711">
            <w:pPr>
              <w:pStyle w:val="ListParagraph"/>
              <w:numPr>
                <w:ilvl w:val="0"/>
                <w:numId w:val="1"/>
              </w:numPr>
            </w:pPr>
            <w:r w:rsidRPr="00B35711">
              <w:t>Scrutinise the effectiveness of the partnership training programme</w:t>
            </w:r>
          </w:p>
          <w:p w:rsidR="001978BB" w:rsidRPr="00B35711" w:rsidRDefault="001978BB" w:rsidP="00B35711">
            <w:pPr>
              <w:pStyle w:val="ListParagraph"/>
              <w:numPr>
                <w:ilvl w:val="0"/>
                <w:numId w:val="1"/>
              </w:numPr>
            </w:pPr>
            <w:r w:rsidRPr="00B35711">
              <w:t>Receive the minutes of all group meetings under the safeguarding arrangements to maintain an understanding of the work being taken forward by the partnership</w:t>
            </w:r>
            <w:r w:rsidR="00131FC9">
              <w:t>.</w:t>
            </w:r>
          </w:p>
          <w:p w:rsidR="001978BB" w:rsidRDefault="002B318B" w:rsidP="00B35711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="00131FC9">
              <w:t>ontribute towards the public response by the partnership to issues of public concern, such as following a child safeguarding practice review.</w:t>
            </w:r>
          </w:p>
          <w:p w:rsidR="00B35711" w:rsidRPr="00B35711" w:rsidRDefault="00B35711" w:rsidP="00B35711">
            <w:pPr>
              <w:pStyle w:val="ListParagraph"/>
              <w:numPr>
                <w:ilvl w:val="0"/>
                <w:numId w:val="1"/>
              </w:numPr>
            </w:pPr>
            <w:r>
              <w:t>Receive notifications from the safeguarding partners regarding significant</w:t>
            </w:r>
            <w:r w:rsidR="001E13EB">
              <w:t xml:space="preserve"> incidents/developments</w:t>
            </w:r>
            <w:r w:rsidR="00131FC9">
              <w:t>.</w:t>
            </w:r>
          </w:p>
          <w:p w:rsidR="00C46382" w:rsidRDefault="00C46382" w:rsidP="00057D32">
            <w:pPr>
              <w:ind w:left="360"/>
            </w:pPr>
          </w:p>
          <w:p w:rsidR="00C46382" w:rsidRDefault="00C46382" w:rsidP="00C46382"/>
        </w:tc>
        <w:tc>
          <w:tcPr>
            <w:tcW w:w="720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lastRenderedPageBreak/>
              <w:t>Key Accountabilities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C46382" w:rsidRDefault="001A2206" w:rsidP="00767116">
            <w:pPr>
              <w:pStyle w:val="ListParagraph"/>
              <w:numPr>
                <w:ilvl w:val="0"/>
                <w:numId w:val="7"/>
              </w:numPr>
            </w:pPr>
            <w:r>
              <w:t xml:space="preserve">The </w:t>
            </w:r>
            <w:r w:rsidR="009022F1">
              <w:t xml:space="preserve">provision of an </w:t>
            </w:r>
            <w:r>
              <w:t>assessment of safeguarding effectiveness within the safeguarding arrangements ‘yearly report’</w:t>
            </w:r>
            <w:r w:rsidR="009022F1">
              <w:t xml:space="preserve"> supported by clear evidence and analysis</w:t>
            </w:r>
            <w:r>
              <w:t>.</w:t>
            </w:r>
          </w:p>
          <w:p w:rsidR="00C46382" w:rsidRDefault="00D552A3" w:rsidP="00767116">
            <w:pPr>
              <w:pStyle w:val="ListParagraph"/>
              <w:numPr>
                <w:ilvl w:val="0"/>
                <w:numId w:val="7"/>
              </w:numPr>
            </w:pPr>
            <w:r>
              <w:t>Effective arrangements to identify and review serious child safeguarding cases</w:t>
            </w:r>
            <w:r w:rsidR="009022F1">
              <w:t xml:space="preserve"> in accordance with statutory guidance</w:t>
            </w:r>
            <w:r w:rsidR="00131FC9">
              <w:t>.</w:t>
            </w:r>
          </w:p>
          <w:p w:rsidR="009022F1" w:rsidRDefault="009022F1" w:rsidP="00767116">
            <w:pPr>
              <w:pStyle w:val="ListParagraph"/>
              <w:numPr>
                <w:ilvl w:val="0"/>
                <w:numId w:val="7"/>
              </w:numPr>
            </w:pPr>
            <w:r>
              <w:t>A clear and effective performance management framework</w:t>
            </w:r>
            <w:r w:rsidR="00131FC9">
              <w:t>.</w:t>
            </w:r>
          </w:p>
          <w:p w:rsidR="00D552A3" w:rsidRDefault="009022F1" w:rsidP="00767116">
            <w:pPr>
              <w:pStyle w:val="ListParagraph"/>
              <w:numPr>
                <w:ilvl w:val="0"/>
                <w:numId w:val="7"/>
              </w:numPr>
            </w:pPr>
            <w:r>
              <w:t>Evidence of well-reasoned and supported contributions to the</w:t>
            </w:r>
            <w:r w:rsidR="00D552A3">
              <w:t xml:space="preserve"> Strategic Leadership Group</w:t>
            </w:r>
            <w:r w:rsidR="00131FC9">
              <w:t>.</w:t>
            </w:r>
            <w:r w:rsidR="00D552A3">
              <w:t xml:space="preserve"> </w:t>
            </w:r>
          </w:p>
          <w:p w:rsidR="00C46382" w:rsidRDefault="00C46382" w:rsidP="00057D32">
            <w:pPr>
              <w:ind w:left="360"/>
            </w:pPr>
          </w:p>
        </w:tc>
      </w:tr>
      <w:tr w:rsidR="00C46382" w:rsidTr="00501289">
        <w:trPr>
          <w:trHeight w:val="514"/>
        </w:trPr>
        <w:tc>
          <w:tcPr>
            <w:tcW w:w="14940" w:type="dxa"/>
            <w:gridSpan w:val="3"/>
            <w:shd w:val="clear" w:color="auto" w:fill="auto"/>
            <w:vAlign w:val="center"/>
          </w:tcPr>
          <w:p w:rsidR="00501289" w:rsidRPr="00501289" w:rsidRDefault="00C46382" w:rsidP="00501289">
            <w:pPr>
              <w:rPr>
                <w:b/>
              </w:rPr>
            </w:pPr>
            <w:r w:rsidRPr="00057D32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C46382" w:rsidRDefault="00C46382"/>
    <w:p w:rsidR="00C46382" w:rsidRDefault="00C46382"/>
    <w:p w:rsidR="00F47FB6" w:rsidRDefault="00F47FB6"/>
    <w:p w:rsidR="00F47FB6" w:rsidRDefault="00F47FB6"/>
    <w:p w:rsidR="002D3E93" w:rsidRDefault="002D3E93"/>
    <w:p w:rsidR="002D3E93" w:rsidRDefault="002D3E93"/>
    <w:p w:rsidR="002D3E93" w:rsidRDefault="002D3E93"/>
    <w:p w:rsidR="002D3E93" w:rsidRDefault="002D3E93"/>
    <w:p w:rsidR="002D3E93" w:rsidRDefault="002D3E93"/>
    <w:p w:rsidR="00C46382" w:rsidRDefault="00C46382"/>
    <w:p w:rsidR="00C46382" w:rsidRDefault="00C46382"/>
    <w:p w:rsidR="00C46382" w:rsidRDefault="00C46382"/>
    <w:p w:rsidR="002B318B" w:rsidRDefault="002B318B"/>
    <w:p w:rsidR="00C46382" w:rsidRDefault="00C46382"/>
    <w:p w:rsidR="00C46382" w:rsidRDefault="00C46382"/>
    <w:p w:rsidR="00C46382" w:rsidRDefault="00C46382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C46382" w:rsidTr="00057D32"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C46382">
            <w:pPr>
              <w:rPr>
                <w:b/>
                <w:i/>
              </w:rPr>
            </w:pPr>
            <w:r w:rsidRPr="00057D32">
              <w:rPr>
                <w:b/>
                <w:i/>
              </w:rPr>
              <w:t>Person Specification</w:t>
            </w:r>
          </w:p>
          <w:p w:rsidR="00C46382" w:rsidRPr="00057D32" w:rsidRDefault="00C46382" w:rsidP="00C46382">
            <w:pPr>
              <w:rPr>
                <w:b/>
              </w:rPr>
            </w:pP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firstLine="360"/>
              <w:rPr>
                <w:b/>
                <w:i/>
              </w:rPr>
            </w:pPr>
            <w:r w:rsidRPr="00057D32">
              <w:rPr>
                <w:b/>
                <w:i/>
              </w:rPr>
              <w:t>Education and Knowledge</w:t>
            </w:r>
          </w:p>
          <w:p w:rsidR="00C46382" w:rsidRDefault="00C46382" w:rsidP="00C46382"/>
          <w:p w:rsidR="00C46382" w:rsidRDefault="00767116" w:rsidP="00767116">
            <w:pPr>
              <w:pStyle w:val="ListParagraph"/>
              <w:numPr>
                <w:ilvl w:val="0"/>
                <w:numId w:val="8"/>
              </w:numPr>
            </w:pPr>
            <w:r>
              <w:t>Academic and/or professional qualification in social or health care, education or criminal justice</w:t>
            </w:r>
            <w:r w:rsidR="00685FFC">
              <w:t>.</w:t>
            </w:r>
          </w:p>
          <w:p w:rsidR="0086682B" w:rsidRDefault="0086682B" w:rsidP="00767116">
            <w:pPr>
              <w:pStyle w:val="ListParagraph"/>
              <w:numPr>
                <w:ilvl w:val="0"/>
                <w:numId w:val="8"/>
              </w:numPr>
            </w:pPr>
            <w:r>
              <w:t xml:space="preserve">Knowledge of recent developments </w:t>
            </w:r>
            <w:r w:rsidR="00F47FB6">
              <w:t>in health</w:t>
            </w:r>
            <w:r w:rsidR="00685FFC">
              <w:t xml:space="preserve"> care,</w:t>
            </w:r>
            <w:r w:rsidR="00F47FB6">
              <w:t xml:space="preserve"> social care, policing</w:t>
            </w:r>
            <w:r w:rsidR="002B318B">
              <w:t>,</w:t>
            </w:r>
            <w:r w:rsidR="00F47FB6">
              <w:t xml:space="preserve"> and legislation and research underpinning child protection work</w:t>
            </w:r>
            <w:r w:rsidR="00685FFC">
              <w:t>.</w:t>
            </w:r>
          </w:p>
          <w:p w:rsidR="00F47FB6" w:rsidRDefault="00F47FB6" w:rsidP="00767116">
            <w:pPr>
              <w:pStyle w:val="ListParagraph"/>
              <w:numPr>
                <w:ilvl w:val="0"/>
                <w:numId w:val="8"/>
              </w:numPr>
            </w:pPr>
            <w:r>
              <w:t>Knowledge and understanding of safeguarding and promoting the welfare of children.</w:t>
            </w:r>
          </w:p>
          <w:p w:rsidR="00F47FB6" w:rsidRDefault="00F47FB6" w:rsidP="00767116">
            <w:pPr>
              <w:pStyle w:val="ListParagraph"/>
              <w:numPr>
                <w:ilvl w:val="0"/>
                <w:numId w:val="8"/>
              </w:numPr>
            </w:pPr>
            <w:r>
              <w:t>Understanding of how to maintain effective safeguarding practice</w:t>
            </w:r>
            <w:r w:rsidR="00685FFC">
              <w:t>.</w:t>
            </w:r>
          </w:p>
          <w:p w:rsidR="00F47FB6" w:rsidRDefault="00F47FB6" w:rsidP="00767116">
            <w:pPr>
              <w:pStyle w:val="ListParagraph"/>
              <w:numPr>
                <w:ilvl w:val="0"/>
                <w:numId w:val="8"/>
              </w:numPr>
            </w:pPr>
            <w:r>
              <w:t>Understanding of the principals of effective partnership working</w:t>
            </w:r>
          </w:p>
        </w:tc>
        <w:tc>
          <w:tcPr>
            <w:tcW w:w="7560" w:type="dxa"/>
            <w:vMerge w:val="restart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Personal skills and general competencies</w:t>
            </w:r>
          </w:p>
          <w:p w:rsidR="00C46382" w:rsidRPr="00057D32" w:rsidRDefault="00C46382" w:rsidP="00C46382">
            <w:pPr>
              <w:rPr>
                <w:b/>
              </w:rPr>
            </w:pPr>
          </w:p>
          <w:p w:rsidR="00685FFC" w:rsidRPr="00685FFC" w:rsidRDefault="00767116" w:rsidP="00685FFC">
            <w:pPr>
              <w:pStyle w:val="ListParagraph"/>
              <w:numPr>
                <w:ilvl w:val="0"/>
                <w:numId w:val="8"/>
              </w:numPr>
            </w:pPr>
            <w:r w:rsidRPr="00685FFC">
              <w:t>Excellent written and verbal skills</w:t>
            </w:r>
            <w:r w:rsidR="009022F1">
              <w:t>.</w:t>
            </w:r>
          </w:p>
          <w:p w:rsidR="00767116" w:rsidRPr="00685FFC" w:rsidRDefault="00685FFC" w:rsidP="00685FFC">
            <w:pPr>
              <w:pStyle w:val="ListParagraph"/>
              <w:numPr>
                <w:ilvl w:val="0"/>
                <w:numId w:val="8"/>
              </w:numPr>
            </w:pPr>
            <w:r w:rsidRPr="00685FFC">
              <w:t>Strong analytical skills, an ability to assimilate large volumes of information</w:t>
            </w:r>
            <w:r w:rsidR="009022F1">
              <w:t xml:space="preserve">, </w:t>
            </w:r>
            <w:r w:rsidRPr="00685FFC">
              <w:t>draw clear conclusions</w:t>
            </w:r>
            <w:r w:rsidR="00767116" w:rsidRPr="00685FFC">
              <w:t xml:space="preserve"> </w:t>
            </w:r>
            <w:r w:rsidR="009022F1">
              <w:t>and make appropriate recommendations.</w:t>
            </w:r>
          </w:p>
          <w:p w:rsidR="00767116" w:rsidRPr="00685FFC" w:rsidRDefault="00767116" w:rsidP="00685FFC">
            <w:pPr>
              <w:pStyle w:val="ListParagraph"/>
              <w:numPr>
                <w:ilvl w:val="0"/>
                <w:numId w:val="8"/>
              </w:numPr>
            </w:pPr>
            <w:r w:rsidRPr="00685FFC">
              <w:t>Ability to work in a multi-racial/multi-cultural context, respect and value diversity</w:t>
            </w:r>
            <w:r w:rsidR="009022F1">
              <w:t>.</w:t>
            </w:r>
          </w:p>
          <w:p w:rsidR="00767116" w:rsidRPr="00685FFC" w:rsidRDefault="00171B70" w:rsidP="00685FFC">
            <w:pPr>
              <w:pStyle w:val="ListParagraph"/>
              <w:numPr>
                <w:ilvl w:val="0"/>
                <w:numId w:val="8"/>
              </w:numPr>
            </w:pPr>
            <w:r w:rsidRPr="00685FFC">
              <w:t xml:space="preserve">Ability to recognise </w:t>
            </w:r>
            <w:r w:rsidR="00303AD2" w:rsidRPr="00685FFC">
              <w:t>discrimination in its many forms and promote equal opportunities</w:t>
            </w:r>
            <w:r w:rsidR="009022F1">
              <w:t>.</w:t>
            </w:r>
          </w:p>
          <w:p w:rsidR="00303AD2" w:rsidRPr="00685FFC" w:rsidRDefault="00303AD2" w:rsidP="00685FFC">
            <w:pPr>
              <w:pStyle w:val="ListParagraph"/>
              <w:numPr>
                <w:ilvl w:val="0"/>
                <w:numId w:val="8"/>
              </w:numPr>
            </w:pPr>
            <w:r w:rsidRPr="00685FFC">
              <w:t>Ability to ensure appropriate handling of sensitive information</w:t>
            </w:r>
            <w:r w:rsidR="009022F1">
              <w:t>.</w:t>
            </w:r>
          </w:p>
          <w:p w:rsidR="00AB789F" w:rsidRPr="00685FFC" w:rsidRDefault="00AB789F" w:rsidP="00685FFC">
            <w:pPr>
              <w:pStyle w:val="ListParagraph"/>
              <w:numPr>
                <w:ilvl w:val="0"/>
                <w:numId w:val="8"/>
              </w:numPr>
            </w:pPr>
            <w:r w:rsidRPr="00685FFC">
              <w:t>A high level of personal drive and commitment to excellent customer care and the ability to set an example for other staff</w:t>
            </w:r>
            <w:r w:rsidR="009022F1">
              <w:t>.</w:t>
            </w:r>
          </w:p>
          <w:p w:rsidR="00AB789F" w:rsidRPr="00685FFC" w:rsidRDefault="00AB789F" w:rsidP="00685FFC">
            <w:pPr>
              <w:pStyle w:val="ListParagraph"/>
              <w:numPr>
                <w:ilvl w:val="0"/>
                <w:numId w:val="8"/>
              </w:numPr>
            </w:pPr>
            <w:r w:rsidRPr="00685FFC">
              <w:t>Strong interpersonal skills to gain the agreement and acceptance of others including colleagues, senior managers and customers.</w:t>
            </w:r>
          </w:p>
          <w:p w:rsidR="00C46382" w:rsidRPr="00F47FB6" w:rsidRDefault="00AB789F" w:rsidP="00685FF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685FFC">
              <w:t>Ability to meet agreed objectives and delivery targets.</w:t>
            </w:r>
          </w:p>
        </w:tc>
      </w:tr>
      <w:tr w:rsidR="00C46382" w:rsidTr="00057D32">
        <w:tc>
          <w:tcPr>
            <w:tcW w:w="7560" w:type="dxa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Experience</w:t>
            </w:r>
          </w:p>
          <w:p w:rsidR="00C46382" w:rsidRDefault="00C46382" w:rsidP="00C46382"/>
          <w:p w:rsidR="00C46382" w:rsidRDefault="00303AD2" w:rsidP="00303AD2">
            <w:pPr>
              <w:pStyle w:val="ListParagraph"/>
              <w:numPr>
                <w:ilvl w:val="0"/>
                <w:numId w:val="8"/>
              </w:numPr>
            </w:pPr>
            <w:r>
              <w:t>Substantial experience of safeguarding children work in a multi-agency context</w:t>
            </w:r>
            <w:r w:rsidR="0086682B">
              <w:t>,</w:t>
            </w:r>
            <w:r>
              <w:t xml:space="preserve"> at operational and strategic level</w:t>
            </w:r>
            <w:r w:rsidR="00F47FB6">
              <w:t>s</w:t>
            </w:r>
            <w:r w:rsidR="0086682B">
              <w:t>.</w:t>
            </w:r>
          </w:p>
          <w:p w:rsidR="0086682B" w:rsidRDefault="00F47FB6" w:rsidP="00303AD2">
            <w:pPr>
              <w:pStyle w:val="ListParagraph"/>
              <w:numPr>
                <w:ilvl w:val="0"/>
                <w:numId w:val="8"/>
              </w:numPr>
            </w:pPr>
            <w:r>
              <w:t xml:space="preserve">Of operating </w:t>
            </w:r>
            <w:r w:rsidR="009022F1">
              <w:t xml:space="preserve">within </w:t>
            </w:r>
            <w:r w:rsidR="00871488">
              <w:t xml:space="preserve">a </w:t>
            </w:r>
            <w:r>
              <w:t>performance management framework</w:t>
            </w:r>
          </w:p>
          <w:p w:rsidR="00F47FB6" w:rsidRDefault="00F47FB6" w:rsidP="00303AD2">
            <w:pPr>
              <w:pStyle w:val="ListParagraph"/>
              <w:numPr>
                <w:ilvl w:val="0"/>
                <w:numId w:val="8"/>
              </w:numPr>
            </w:pPr>
            <w:r>
              <w:t>Undertaking case reviews and audit</w:t>
            </w:r>
          </w:p>
        </w:tc>
        <w:tc>
          <w:tcPr>
            <w:tcW w:w="756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185E91">
        <w:trPr>
          <w:trHeight w:val="3052"/>
        </w:trPr>
        <w:tc>
          <w:tcPr>
            <w:tcW w:w="15120" w:type="dxa"/>
            <w:gridSpan w:val="2"/>
            <w:shd w:val="clear" w:color="auto" w:fill="auto"/>
          </w:tcPr>
          <w:p w:rsidR="00C46382" w:rsidRPr="00057D32" w:rsidRDefault="00C46382" w:rsidP="00057D32">
            <w:pPr>
              <w:ind w:left="360"/>
              <w:rPr>
                <w:b/>
                <w:i/>
              </w:rPr>
            </w:pPr>
            <w:r w:rsidRPr="00057D32">
              <w:rPr>
                <w:b/>
                <w:i/>
              </w:rPr>
              <w:t>Role Dimensions</w:t>
            </w:r>
          </w:p>
          <w:p w:rsidR="00C46382" w:rsidRPr="00057D32" w:rsidRDefault="00C46382" w:rsidP="00185E91">
            <w:pPr>
              <w:ind w:left="1166"/>
              <w:rPr>
                <w:b/>
              </w:rPr>
            </w:pPr>
          </w:p>
          <w:p w:rsidR="00C46382" w:rsidRPr="00185E91" w:rsidRDefault="00966B56" w:rsidP="00185E91">
            <w:pPr>
              <w:pStyle w:val="ListParagraph"/>
              <w:numPr>
                <w:ilvl w:val="0"/>
                <w:numId w:val="9"/>
              </w:numPr>
              <w:ind w:left="1166"/>
            </w:pPr>
            <w:r w:rsidRPr="00185E91">
              <w:t xml:space="preserve">The role is appointed by the </w:t>
            </w:r>
            <w:r w:rsidR="00501289" w:rsidRPr="00185E91">
              <w:t>Lead Representatives</w:t>
            </w:r>
            <w:r w:rsidRPr="00185E91">
              <w:t xml:space="preserve"> for the safeguarding partners (</w:t>
            </w:r>
            <w:r w:rsidR="00501289" w:rsidRPr="00185E91">
              <w:t xml:space="preserve">Chief Executive </w:t>
            </w:r>
            <w:r w:rsidRPr="00185E91">
              <w:t xml:space="preserve">Nottinghamshire County Council, </w:t>
            </w:r>
            <w:r w:rsidR="00501289" w:rsidRPr="00185E91">
              <w:t xml:space="preserve">Chief Officer </w:t>
            </w:r>
            <w:r w:rsidRPr="00185E91">
              <w:t xml:space="preserve">Nottinghamshire Police and the </w:t>
            </w:r>
            <w:r w:rsidR="00501289" w:rsidRPr="00185E91">
              <w:t xml:space="preserve">Accountable Officers for the </w:t>
            </w:r>
            <w:r w:rsidRPr="00185E91">
              <w:t>Clinical Commissioning Groups within Nottinghamshire &amp; Bassetlaw).</w:t>
            </w:r>
          </w:p>
          <w:p w:rsidR="00185E91" w:rsidRDefault="00966B56" w:rsidP="00185E91">
            <w:pPr>
              <w:pStyle w:val="ListParagraph"/>
              <w:numPr>
                <w:ilvl w:val="0"/>
                <w:numId w:val="9"/>
              </w:numPr>
              <w:ind w:left="1166"/>
            </w:pPr>
            <w:r w:rsidRPr="00185E91">
              <w:t xml:space="preserve">Reporting line - </w:t>
            </w:r>
            <w:r w:rsidR="002D3E93" w:rsidRPr="00185E91">
              <w:t>t</w:t>
            </w:r>
            <w:r w:rsidRPr="00185E91">
              <w:t xml:space="preserve">he role is independent of the NSCP member organisations but will </w:t>
            </w:r>
            <w:r w:rsidR="00131FC9" w:rsidRPr="00185E91">
              <w:t>be accountable</w:t>
            </w:r>
            <w:r w:rsidRPr="00185E91">
              <w:t xml:space="preserve"> to the Chief </w:t>
            </w:r>
            <w:r w:rsidR="002B318B" w:rsidRPr="00185E91">
              <w:t>Officers of the Safeguarding partners.</w:t>
            </w:r>
          </w:p>
          <w:p w:rsidR="002D3E93" w:rsidRPr="00DD3CB3" w:rsidRDefault="002D3E93" w:rsidP="00185E91">
            <w:pPr>
              <w:pStyle w:val="ListParagraph"/>
              <w:numPr>
                <w:ilvl w:val="0"/>
                <w:numId w:val="9"/>
              </w:numPr>
              <w:ind w:left="1166"/>
            </w:pPr>
            <w:r w:rsidRPr="00185E91">
              <w:t xml:space="preserve">The role does not have decision making responsibilities on behalf of the partnership or the organisations that make up its membership but is required to </w:t>
            </w:r>
            <w:r w:rsidRPr="00DD3CB3">
              <w:t>act as an advisor and provide an independent assessment of safeguarding effectiveness</w:t>
            </w:r>
            <w:r w:rsidR="002B318B" w:rsidRPr="00DD3CB3">
              <w:t>.</w:t>
            </w:r>
          </w:p>
          <w:p w:rsidR="00DD3CB3" w:rsidRDefault="002D3E93" w:rsidP="00DD3CB3">
            <w:pPr>
              <w:pStyle w:val="ListParagraph"/>
              <w:numPr>
                <w:ilvl w:val="0"/>
                <w:numId w:val="9"/>
              </w:numPr>
              <w:ind w:left="1166"/>
            </w:pPr>
            <w:r w:rsidRPr="00DD3CB3">
              <w:t>There are no direct reports or budget responsibilities</w:t>
            </w:r>
            <w:r w:rsidR="002B318B" w:rsidRPr="00DD3CB3">
              <w:t>.</w:t>
            </w:r>
          </w:p>
          <w:p w:rsidR="00DD3CB3" w:rsidRPr="00DD3CB3" w:rsidRDefault="00DD3CB3" w:rsidP="00DD3CB3">
            <w:pPr>
              <w:pStyle w:val="ListParagraph"/>
              <w:numPr>
                <w:ilvl w:val="0"/>
                <w:numId w:val="9"/>
              </w:numPr>
              <w:ind w:left="1166"/>
            </w:pPr>
            <w:r>
              <w:t xml:space="preserve">Appointment is initially </w:t>
            </w:r>
            <w:bookmarkStart w:id="1" w:name="_GoBack"/>
            <w:bookmarkEnd w:id="1"/>
            <w:r>
              <w:t xml:space="preserve">for a 3 year term 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r w:rsidR="00501289">
        <w:t>October</w:t>
      </w:r>
      <w:r w:rsidR="002D3E93">
        <w:t xml:space="preserve"> 2019</w:t>
      </w:r>
    </w:p>
    <w:sectPr w:rsidR="00C46382" w:rsidSect="00C46382"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D5" w:rsidRDefault="00244DD5">
      <w:r>
        <w:separator/>
      </w:r>
    </w:p>
  </w:endnote>
  <w:endnote w:type="continuationSeparator" w:id="0">
    <w:p w:rsidR="00244DD5" w:rsidRDefault="0024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D5" w:rsidRDefault="00244DD5">
      <w:r>
        <w:separator/>
      </w:r>
    </w:p>
  </w:footnote>
  <w:footnote w:type="continuationSeparator" w:id="0">
    <w:p w:rsidR="00244DD5" w:rsidRDefault="0024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E1E59"/>
    <w:multiLevelType w:val="hybridMultilevel"/>
    <w:tmpl w:val="797279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A5076"/>
    <w:multiLevelType w:val="hybridMultilevel"/>
    <w:tmpl w:val="33EAE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07972"/>
    <w:multiLevelType w:val="multilevel"/>
    <w:tmpl w:val="AD2C1B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7A46ED1"/>
    <w:multiLevelType w:val="hybridMultilevel"/>
    <w:tmpl w:val="0C0C7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0554745"/>
    <w:multiLevelType w:val="hybridMultilevel"/>
    <w:tmpl w:val="6D74872A"/>
    <w:lvl w:ilvl="0" w:tplc="792E3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A50A19"/>
    <w:multiLevelType w:val="hybridMultilevel"/>
    <w:tmpl w:val="7EB09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45342"/>
    <w:rsid w:val="00057D32"/>
    <w:rsid w:val="00131FC9"/>
    <w:rsid w:val="00145ACD"/>
    <w:rsid w:val="00171B70"/>
    <w:rsid w:val="00185E91"/>
    <w:rsid w:val="001978BB"/>
    <w:rsid w:val="001A2206"/>
    <w:rsid w:val="001A50AC"/>
    <w:rsid w:val="001E13EB"/>
    <w:rsid w:val="00244DD5"/>
    <w:rsid w:val="002B318B"/>
    <w:rsid w:val="002D3E93"/>
    <w:rsid w:val="00303AD2"/>
    <w:rsid w:val="00464179"/>
    <w:rsid w:val="004A3763"/>
    <w:rsid w:val="004D186C"/>
    <w:rsid w:val="00501289"/>
    <w:rsid w:val="005C1BCF"/>
    <w:rsid w:val="00613DDC"/>
    <w:rsid w:val="00681156"/>
    <w:rsid w:val="00685FFC"/>
    <w:rsid w:val="00767116"/>
    <w:rsid w:val="008204D0"/>
    <w:rsid w:val="0086682B"/>
    <w:rsid w:val="00871488"/>
    <w:rsid w:val="009022F1"/>
    <w:rsid w:val="00966B56"/>
    <w:rsid w:val="00A378D9"/>
    <w:rsid w:val="00A94B3D"/>
    <w:rsid w:val="00AB4A5E"/>
    <w:rsid w:val="00AB789F"/>
    <w:rsid w:val="00AE12D2"/>
    <w:rsid w:val="00B35711"/>
    <w:rsid w:val="00B35EF5"/>
    <w:rsid w:val="00C46382"/>
    <w:rsid w:val="00D552A3"/>
    <w:rsid w:val="00D61BB3"/>
    <w:rsid w:val="00DD3CB3"/>
    <w:rsid w:val="00E063A8"/>
    <w:rsid w:val="00E41516"/>
    <w:rsid w:val="00EE64B4"/>
    <w:rsid w:val="00F06633"/>
    <w:rsid w:val="00F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0432B"/>
  <w15:chartTrackingRefBased/>
  <w15:docId w15:val="{4D975544-3D40-4DEE-9F67-AE6EFB3E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415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rsid w:val="00145ACD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template - Tier 7 Experienced staff</vt:lpstr>
    </vt:vector>
  </TitlesOfParts>
  <Company>Nottinghamshire County Council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template - Tier 7 Experienced staff</dc:title>
  <dc:subject>Employment, jobs and careers</dc:subject>
  <dc:creator>Nottinghamshire County Council</dc:creator>
  <cp:keywords/>
  <cp:lastModifiedBy>Steve Baumber</cp:lastModifiedBy>
  <cp:revision>4</cp:revision>
  <dcterms:created xsi:type="dcterms:W3CDTF">2019-10-11T07:50:00Z</dcterms:created>
  <dcterms:modified xsi:type="dcterms:W3CDTF">2019-10-21T12:08:00Z</dcterms:modified>
</cp:coreProperties>
</file>